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D55A" w14:textId="77777777" w:rsidR="00960BF0" w:rsidRPr="00CC2597" w:rsidRDefault="00CC2597" w:rsidP="00CC2597">
      <w:pPr>
        <w:pBdr>
          <w:bottom w:val="single" w:sz="12" w:space="1" w:color="auto"/>
        </w:pBdr>
        <w:tabs>
          <w:tab w:val="center" w:pos="4680"/>
          <w:tab w:val="left" w:pos="6735"/>
        </w:tabs>
        <w:rPr>
          <w:rFonts w:cs="Calibri"/>
          <w:b/>
          <w:sz w:val="20"/>
        </w:rPr>
      </w:pPr>
      <w:r>
        <w:rPr>
          <w:rFonts w:cs="Calibri"/>
          <w:b/>
          <w:sz w:val="32"/>
        </w:rPr>
        <w:tab/>
      </w:r>
      <w:r w:rsidRPr="00CC2597">
        <w:rPr>
          <w:rFonts w:cs="Calibri"/>
          <w:b/>
          <w:sz w:val="32"/>
        </w:rPr>
        <w:t>Carbon Reduction Plan</w:t>
      </w:r>
      <w:r>
        <w:rPr>
          <w:rFonts w:cs="Calibri"/>
          <w:b/>
          <w:sz w:val="32"/>
        </w:rPr>
        <w:tab/>
      </w:r>
      <w:r>
        <w:rPr>
          <w:rFonts w:cs="Calibri"/>
          <w:b/>
          <w:sz w:val="32"/>
        </w:rPr>
        <w:br/>
      </w:r>
    </w:p>
    <w:p w14:paraId="16489D50" w14:textId="77777777" w:rsidR="00CC2597" w:rsidRPr="00CC2597" w:rsidRDefault="00CC2597" w:rsidP="00AD4A46">
      <w:pPr>
        <w:rPr>
          <w:rFonts w:cs="Calibri"/>
        </w:rPr>
      </w:pPr>
      <w:r>
        <w:rPr>
          <w:rFonts w:cs="Calibri"/>
        </w:rPr>
        <w:t>Supplier:</w:t>
      </w:r>
      <w:r>
        <w:rPr>
          <w:rFonts w:cs="Calibri"/>
        </w:rPr>
        <w:tab/>
      </w:r>
      <w:r>
        <w:rPr>
          <w:rFonts w:cs="Calibri"/>
        </w:rPr>
        <w:tab/>
      </w:r>
      <w:r w:rsidR="00112BBC">
        <w:rPr>
          <w:rFonts w:cs="Calibri"/>
        </w:rPr>
        <w:t>A1 Social Care Training Limited (08919162)</w:t>
      </w:r>
    </w:p>
    <w:p w14:paraId="7AC7C1B4" w14:textId="77777777" w:rsidR="00CC2597" w:rsidRPr="00CC2597" w:rsidRDefault="00CC2597" w:rsidP="00AD4A46">
      <w:pPr>
        <w:pBdr>
          <w:bottom w:val="single" w:sz="12" w:space="1" w:color="auto"/>
        </w:pBdr>
        <w:rPr>
          <w:rFonts w:cs="Calibri"/>
        </w:rPr>
      </w:pPr>
      <w:r w:rsidRPr="00CC2597">
        <w:rPr>
          <w:rFonts w:cs="Calibri"/>
        </w:rPr>
        <w:t xml:space="preserve">Publication Date: </w:t>
      </w:r>
      <w:r>
        <w:rPr>
          <w:rFonts w:cs="Calibri"/>
        </w:rPr>
        <w:tab/>
      </w:r>
      <w:r w:rsidR="003B6279">
        <w:rPr>
          <w:rFonts w:cs="Calibri"/>
        </w:rPr>
        <w:t>18 / 02 / 2022</w:t>
      </w:r>
      <w:r>
        <w:rPr>
          <w:rFonts w:cs="Calibri"/>
        </w:rPr>
        <w:br/>
      </w:r>
    </w:p>
    <w:p w14:paraId="5C5F06B5" w14:textId="77777777" w:rsidR="00CC2597" w:rsidRPr="00CC2597" w:rsidRDefault="00CC2597" w:rsidP="00AD4A46">
      <w:pPr>
        <w:rPr>
          <w:rFonts w:cs="Calibri"/>
          <w:b/>
          <w:sz w:val="24"/>
        </w:rPr>
      </w:pPr>
      <w:r w:rsidRPr="00CC2597">
        <w:rPr>
          <w:rFonts w:cs="Calibri"/>
          <w:b/>
          <w:sz w:val="24"/>
        </w:rPr>
        <w:t>Commitment To Achieving Net Zero</w:t>
      </w:r>
    </w:p>
    <w:p w14:paraId="44913262" w14:textId="77777777" w:rsidR="00CC2597" w:rsidRPr="00CC2597" w:rsidRDefault="00112BBC" w:rsidP="00AD4A46">
      <w:pPr>
        <w:rPr>
          <w:rFonts w:cs="Calibri"/>
        </w:rPr>
      </w:pPr>
      <w:r>
        <w:rPr>
          <w:rFonts w:cs="Calibri"/>
        </w:rPr>
        <w:t xml:space="preserve">A1 </w:t>
      </w:r>
      <w:r w:rsidR="007D032A">
        <w:rPr>
          <w:rFonts w:cs="Calibri"/>
        </w:rPr>
        <w:t>S</w:t>
      </w:r>
      <w:r>
        <w:rPr>
          <w:rFonts w:cs="Calibri"/>
        </w:rPr>
        <w:t>ocial Care Training Limited (08919162)</w:t>
      </w:r>
      <w:r w:rsidR="00CC2597" w:rsidRPr="00CC2597">
        <w:rPr>
          <w:rFonts w:cs="Calibri"/>
        </w:rPr>
        <w:t xml:space="preserve"> is committed </w:t>
      </w:r>
      <w:r w:rsidR="00CC2597">
        <w:rPr>
          <w:rFonts w:cs="Calibri"/>
        </w:rPr>
        <w:t>to achieving Net Zero by</w:t>
      </w:r>
      <w:r>
        <w:rPr>
          <w:rFonts w:cs="Calibri"/>
        </w:rPr>
        <w:t xml:space="preserve"> 2040.</w:t>
      </w:r>
    </w:p>
    <w:p w14:paraId="1146B145" w14:textId="77777777" w:rsidR="00CC2597" w:rsidRPr="00CC2597" w:rsidRDefault="00CC2597" w:rsidP="00AD4A46">
      <w:pPr>
        <w:rPr>
          <w:rFonts w:cs="Calibri"/>
          <w:b/>
          <w:sz w:val="24"/>
        </w:rPr>
      </w:pPr>
      <w:r w:rsidRPr="00CC2597">
        <w:rPr>
          <w:rFonts w:cs="Calibri"/>
          <w:b/>
          <w:sz w:val="24"/>
        </w:rPr>
        <w:t>Baseline Emissions Footprint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C2597" w:rsidRPr="00CD5D2A" w14:paraId="3126DEC5" w14:textId="77777777" w:rsidTr="007D032A">
        <w:trPr>
          <w:jc w:val="center"/>
        </w:trPr>
        <w:tc>
          <w:tcPr>
            <w:tcW w:w="9576" w:type="dxa"/>
            <w:gridSpan w:val="2"/>
          </w:tcPr>
          <w:p w14:paraId="600B6B79" w14:textId="77777777" w:rsidR="00CC2597" w:rsidRPr="00CD5D2A" w:rsidRDefault="00CC2597" w:rsidP="00AD4A46">
            <w:pPr>
              <w:rPr>
                <w:rFonts w:cs="Calibri"/>
                <w:b/>
              </w:rPr>
            </w:pPr>
            <w:r w:rsidRPr="00CD5D2A">
              <w:rPr>
                <w:rFonts w:cs="Calibri"/>
                <w:b/>
              </w:rPr>
              <w:t>Baseline Year: 2022</w:t>
            </w:r>
          </w:p>
        </w:tc>
      </w:tr>
      <w:tr w:rsidR="00CC2597" w:rsidRPr="00CD5D2A" w14:paraId="2BA6DF41" w14:textId="77777777" w:rsidTr="007D032A">
        <w:trPr>
          <w:jc w:val="center"/>
        </w:trPr>
        <w:tc>
          <w:tcPr>
            <w:tcW w:w="9576" w:type="dxa"/>
            <w:gridSpan w:val="2"/>
          </w:tcPr>
          <w:p w14:paraId="3B3CEEED" w14:textId="77777777" w:rsidR="00CC2597" w:rsidRPr="00CD5D2A" w:rsidRDefault="00CC2597" w:rsidP="00AD4A46">
            <w:pPr>
              <w:rPr>
                <w:rFonts w:cs="Calibri"/>
                <w:b/>
              </w:rPr>
            </w:pPr>
            <w:r w:rsidRPr="00CD5D2A">
              <w:rPr>
                <w:rFonts w:cs="Calibri"/>
                <w:b/>
              </w:rPr>
              <w:t>Additional Details relating to Baseline Emissions calculation</w:t>
            </w:r>
          </w:p>
        </w:tc>
      </w:tr>
      <w:tr w:rsidR="00CC2597" w:rsidRPr="00CD5D2A" w14:paraId="41ABEE5B" w14:textId="77777777" w:rsidTr="007D032A">
        <w:trPr>
          <w:jc w:val="center"/>
        </w:trPr>
        <w:tc>
          <w:tcPr>
            <w:tcW w:w="9576" w:type="dxa"/>
            <w:gridSpan w:val="2"/>
          </w:tcPr>
          <w:p w14:paraId="3BCF7C55" w14:textId="77777777" w:rsidR="00112BBC" w:rsidRPr="00A05101" w:rsidRDefault="00CC2597" w:rsidP="00CC2597">
            <w:pPr>
              <w:rPr>
                <w:rFonts w:cs="Calibri"/>
              </w:rPr>
            </w:pPr>
            <w:r w:rsidRPr="00A05101">
              <w:rPr>
                <w:rFonts w:cs="Calibri"/>
              </w:rPr>
              <w:t xml:space="preserve">Due to initial submission, Baseline Year is accepted as 2022. </w:t>
            </w:r>
          </w:p>
          <w:p w14:paraId="21E199CE" w14:textId="77777777" w:rsidR="00112BBC" w:rsidRPr="00A05101" w:rsidRDefault="00CC2597" w:rsidP="00CC2597">
            <w:pPr>
              <w:rPr>
                <w:rFonts w:cs="Calibri"/>
              </w:rPr>
            </w:pPr>
            <w:r w:rsidRPr="00A05101">
              <w:rPr>
                <w:rFonts w:cs="Calibri"/>
              </w:rPr>
              <w:t xml:space="preserve">Data has been compiled from DNO and EPC certification </w:t>
            </w:r>
            <w:r w:rsidR="00C82729" w:rsidRPr="00A05101">
              <w:rPr>
                <w:rFonts w:cs="Calibri"/>
                <w:color w:val="000000"/>
                <w:shd w:val="clear" w:color="auto" w:fill="FFFFFF"/>
              </w:rPr>
              <w:t>8945-6423-8190-0016-2992</w:t>
            </w:r>
            <w:r w:rsidRPr="00A05101">
              <w:rPr>
                <w:rFonts w:cs="Calibri"/>
              </w:rPr>
              <w:t xml:space="preserve">, submitted for operational address </w:t>
            </w:r>
            <w:r w:rsidR="00112BBC" w:rsidRPr="00A05101">
              <w:rPr>
                <w:rFonts w:cs="Calibri"/>
              </w:rPr>
              <w:t>Grange House, Lancaster Road, Shrewsbury, Shropshire, England, SY1 3JF</w:t>
            </w:r>
            <w:r w:rsidRPr="00A05101">
              <w:rPr>
                <w:rFonts w:cs="Calibri"/>
              </w:rPr>
              <w:t xml:space="preserve">. </w:t>
            </w:r>
          </w:p>
          <w:p w14:paraId="66D62DE7" w14:textId="77777777" w:rsidR="00CC2597" w:rsidRPr="00CD5D2A" w:rsidRDefault="00CC2597" w:rsidP="00CC2597">
            <w:pPr>
              <w:rPr>
                <w:rFonts w:cs="Calibri"/>
              </w:rPr>
            </w:pPr>
            <w:r w:rsidRPr="00A05101">
              <w:rPr>
                <w:rFonts w:cs="Calibri"/>
              </w:rPr>
              <w:t xml:space="preserve">Under SECR regulation and due to the organisational structure and </w:t>
            </w:r>
            <w:r w:rsidR="00112BBC" w:rsidRPr="00A05101">
              <w:rPr>
                <w:rFonts w:cs="Calibri"/>
              </w:rPr>
              <w:t xml:space="preserve">remote </w:t>
            </w:r>
            <w:r w:rsidRPr="00A05101">
              <w:rPr>
                <w:rFonts w:cs="Calibri"/>
              </w:rPr>
              <w:t>operational format, Scope 3 data is prese</w:t>
            </w:r>
            <w:r w:rsidR="00C82729" w:rsidRPr="00A05101">
              <w:rPr>
                <w:rFonts w:cs="Calibri"/>
              </w:rPr>
              <w:t>nt but limited</w:t>
            </w:r>
            <w:r w:rsidRPr="00A05101">
              <w:rPr>
                <w:rFonts w:cs="Calibri"/>
              </w:rPr>
              <w:t>.</w:t>
            </w:r>
          </w:p>
        </w:tc>
      </w:tr>
      <w:tr w:rsidR="00CC2597" w:rsidRPr="00CD5D2A" w14:paraId="703E1201" w14:textId="77777777" w:rsidTr="007D032A">
        <w:trPr>
          <w:jc w:val="center"/>
        </w:trPr>
        <w:tc>
          <w:tcPr>
            <w:tcW w:w="9576" w:type="dxa"/>
            <w:gridSpan w:val="2"/>
          </w:tcPr>
          <w:p w14:paraId="7BE3E110" w14:textId="77777777" w:rsidR="00CC2597" w:rsidRPr="00CD5D2A" w:rsidRDefault="00CC2597" w:rsidP="00AD4A46">
            <w:pPr>
              <w:rPr>
                <w:rFonts w:cs="Calibri"/>
                <w:b/>
              </w:rPr>
            </w:pPr>
            <w:r w:rsidRPr="00CD5D2A">
              <w:rPr>
                <w:rFonts w:cs="Calibri"/>
                <w:b/>
              </w:rPr>
              <w:t>Baseline Year Emissions:</w:t>
            </w:r>
          </w:p>
        </w:tc>
      </w:tr>
      <w:tr w:rsidR="00CC2597" w:rsidRPr="00CD5D2A" w14:paraId="3262CC86" w14:textId="77777777" w:rsidTr="007D032A">
        <w:trPr>
          <w:jc w:val="center"/>
        </w:trPr>
        <w:tc>
          <w:tcPr>
            <w:tcW w:w="4788" w:type="dxa"/>
          </w:tcPr>
          <w:p w14:paraId="18459F7C" w14:textId="77777777" w:rsidR="00CC2597" w:rsidRPr="00CD5D2A" w:rsidRDefault="00CC2597" w:rsidP="00AD4A46">
            <w:pPr>
              <w:rPr>
                <w:rFonts w:cs="Calibri"/>
                <w:b/>
              </w:rPr>
            </w:pPr>
            <w:r w:rsidRPr="00CD5D2A">
              <w:rPr>
                <w:rFonts w:cs="Calibri"/>
                <w:b/>
              </w:rPr>
              <w:t>EMISSIONS</w:t>
            </w:r>
          </w:p>
        </w:tc>
        <w:tc>
          <w:tcPr>
            <w:tcW w:w="4788" w:type="dxa"/>
          </w:tcPr>
          <w:p w14:paraId="420419E9" w14:textId="77777777" w:rsidR="00CC2597" w:rsidRPr="00CD5D2A" w:rsidRDefault="00CC2597" w:rsidP="00AD4A46">
            <w:pPr>
              <w:rPr>
                <w:rFonts w:cs="Calibri"/>
                <w:b/>
              </w:rPr>
            </w:pPr>
            <w:r w:rsidRPr="00CD5D2A">
              <w:rPr>
                <w:rFonts w:cs="Calibri"/>
                <w:b/>
              </w:rPr>
              <w:t>TOTAL (tCO²e)</w:t>
            </w:r>
          </w:p>
        </w:tc>
      </w:tr>
      <w:tr w:rsidR="007D032A" w:rsidRPr="00CD5D2A" w14:paraId="62A627F1" w14:textId="77777777" w:rsidTr="007D032A">
        <w:trPr>
          <w:jc w:val="center"/>
        </w:trPr>
        <w:tc>
          <w:tcPr>
            <w:tcW w:w="4788" w:type="dxa"/>
          </w:tcPr>
          <w:p w14:paraId="134CF218" w14:textId="77777777" w:rsidR="007D032A" w:rsidRPr="00CD5D2A" w:rsidRDefault="007D032A" w:rsidP="007D032A">
            <w:pPr>
              <w:rPr>
                <w:rFonts w:cs="Calibri"/>
              </w:rPr>
            </w:pPr>
            <w:r w:rsidRPr="00CD5D2A">
              <w:rPr>
                <w:rFonts w:cs="Calibri"/>
              </w:rPr>
              <w:t>Scope 1</w:t>
            </w:r>
          </w:p>
        </w:tc>
        <w:tc>
          <w:tcPr>
            <w:tcW w:w="4788" w:type="dxa"/>
          </w:tcPr>
          <w:p w14:paraId="09F04C27" w14:textId="77777777" w:rsidR="007D032A" w:rsidRPr="00CD5D2A" w:rsidRDefault="007D032A" w:rsidP="007D032A">
            <w:pPr>
              <w:rPr>
                <w:rFonts w:cs="Calibri"/>
              </w:rPr>
            </w:pPr>
            <w:r>
              <w:rPr>
                <w:rFonts w:cs="Calibri"/>
              </w:rPr>
              <w:t>15.2</w:t>
            </w:r>
          </w:p>
        </w:tc>
      </w:tr>
      <w:tr w:rsidR="007D032A" w:rsidRPr="00CD5D2A" w14:paraId="08952AA3" w14:textId="77777777" w:rsidTr="007D032A">
        <w:trPr>
          <w:jc w:val="center"/>
        </w:trPr>
        <w:tc>
          <w:tcPr>
            <w:tcW w:w="4788" w:type="dxa"/>
          </w:tcPr>
          <w:p w14:paraId="1B573619" w14:textId="77777777" w:rsidR="007D032A" w:rsidRPr="00CD5D2A" w:rsidRDefault="007D032A" w:rsidP="007D032A">
            <w:pPr>
              <w:rPr>
                <w:rFonts w:cs="Calibri"/>
              </w:rPr>
            </w:pPr>
            <w:r w:rsidRPr="00CD5D2A">
              <w:rPr>
                <w:rFonts w:cs="Calibri"/>
              </w:rPr>
              <w:t>Scope 2</w:t>
            </w:r>
          </w:p>
        </w:tc>
        <w:tc>
          <w:tcPr>
            <w:tcW w:w="4788" w:type="dxa"/>
          </w:tcPr>
          <w:p w14:paraId="7BC325FC" w14:textId="77777777" w:rsidR="007D032A" w:rsidRPr="00CD5D2A" w:rsidRDefault="007D032A" w:rsidP="007D032A">
            <w:pPr>
              <w:rPr>
                <w:rFonts w:cs="Calibri"/>
              </w:rPr>
            </w:pPr>
            <w:r>
              <w:rPr>
                <w:rFonts w:cs="Calibri"/>
              </w:rPr>
              <w:t>9.7</w:t>
            </w:r>
            <w:r w:rsidRPr="00CD5D2A">
              <w:rPr>
                <w:rFonts w:cs="Calibri"/>
              </w:rPr>
              <w:t xml:space="preserve"> </w:t>
            </w:r>
          </w:p>
        </w:tc>
      </w:tr>
      <w:tr w:rsidR="007D032A" w:rsidRPr="00CD5D2A" w14:paraId="4F4EF7FA" w14:textId="77777777" w:rsidTr="007D032A">
        <w:trPr>
          <w:jc w:val="center"/>
        </w:trPr>
        <w:tc>
          <w:tcPr>
            <w:tcW w:w="4788" w:type="dxa"/>
          </w:tcPr>
          <w:p w14:paraId="5D916CE1" w14:textId="77777777" w:rsidR="007D032A" w:rsidRPr="00CD5D2A" w:rsidRDefault="007D032A" w:rsidP="007D032A">
            <w:pPr>
              <w:rPr>
                <w:rFonts w:cs="Calibri"/>
              </w:rPr>
            </w:pPr>
            <w:r w:rsidRPr="00CD5D2A">
              <w:rPr>
                <w:rFonts w:cs="Calibri"/>
              </w:rPr>
              <w:t>Scope 3</w:t>
            </w:r>
            <w:r w:rsidRPr="00CD5D2A">
              <w:rPr>
                <w:rFonts w:cs="Calibri"/>
              </w:rPr>
              <w:br/>
              <w:t>(included sources)</w:t>
            </w:r>
          </w:p>
        </w:tc>
        <w:tc>
          <w:tcPr>
            <w:tcW w:w="4788" w:type="dxa"/>
          </w:tcPr>
          <w:p w14:paraId="2F0AE063" w14:textId="77777777" w:rsidR="007D032A" w:rsidRPr="00CD5D2A" w:rsidRDefault="007D032A" w:rsidP="007D032A">
            <w:pPr>
              <w:rPr>
                <w:rFonts w:cs="Calibri"/>
              </w:rPr>
            </w:pPr>
            <w:r>
              <w:rPr>
                <w:rFonts w:cs="Calibri"/>
              </w:rPr>
              <w:t>3.8</w:t>
            </w:r>
          </w:p>
        </w:tc>
      </w:tr>
      <w:tr w:rsidR="007D032A" w:rsidRPr="00CD5D2A" w14:paraId="3D0FDA25" w14:textId="77777777" w:rsidTr="007D032A">
        <w:trPr>
          <w:jc w:val="center"/>
        </w:trPr>
        <w:tc>
          <w:tcPr>
            <w:tcW w:w="4788" w:type="dxa"/>
          </w:tcPr>
          <w:p w14:paraId="238C0CA3" w14:textId="77777777" w:rsidR="007D032A" w:rsidRPr="00CD5D2A" w:rsidRDefault="007D032A" w:rsidP="007D032A">
            <w:pPr>
              <w:rPr>
                <w:rFonts w:cs="Calibri"/>
                <w:b/>
              </w:rPr>
            </w:pPr>
            <w:r w:rsidRPr="00CD5D2A">
              <w:rPr>
                <w:rFonts w:cs="Calibri"/>
                <w:b/>
              </w:rPr>
              <w:t>Total Emissions</w:t>
            </w:r>
          </w:p>
        </w:tc>
        <w:tc>
          <w:tcPr>
            <w:tcW w:w="4788" w:type="dxa"/>
          </w:tcPr>
          <w:p w14:paraId="4ECD8262" w14:textId="77777777" w:rsidR="007D032A" w:rsidRPr="00CD5D2A" w:rsidRDefault="007D032A" w:rsidP="007D032A">
            <w:pPr>
              <w:rPr>
                <w:rFonts w:cs="Calibri"/>
              </w:rPr>
            </w:pPr>
            <w:r>
              <w:rPr>
                <w:rFonts w:cs="Calibri"/>
              </w:rPr>
              <w:t>28.7</w:t>
            </w:r>
          </w:p>
        </w:tc>
      </w:tr>
    </w:tbl>
    <w:p w14:paraId="2430908A" w14:textId="77777777" w:rsidR="00CC2597" w:rsidRPr="00CC2597" w:rsidRDefault="00CC2597" w:rsidP="00AD4A46">
      <w:pPr>
        <w:rPr>
          <w:rFonts w:cs="Calibri"/>
        </w:rPr>
      </w:pPr>
    </w:p>
    <w:p w14:paraId="7625C277" w14:textId="77777777" w:rsidR="007D032A" w:rsidRDefault="007D032A" w:rsidP="00AD4A46">
      <w:pPr>
        <w:rPr>
          <w:rFonts w:cs="Calibri"/>
          <w:b/>
          <w:sz w:val="24"/>
        </w:rPr>
      </w:pPr>
    </w:p>
    <w:p w14:paraId="21A2423F" w14:textId="77777777" w:rsidR="00CC2597" w:rsidRPr="00CC2597" w:rsidRDefault="00CC2597" w:rsidP="00AD4A46">
      <w:pPr>
        <w:rPr>
          <w:rFonts w:cs="Calibri"/>
          <w:b/>
          <w:sz w:val="24"/>
        </w:rPr>
      </w:pPr>
      <w:r w:rsidRPr="00CC2597">
        <w:rPr>
          <w:rFonts w:cs="Calibri"/>
          <w:b/>
          <w:sz w:val="24"/>
        </w:rPr>
        <w:lastRenderedPageBreak/>
        <w:t>Current Emissions Reporting</w:t>
      </w:r>
      <w:r>
        <w:rPr>
          <w:rFonts w:cs="Calibri"/>
          <w:b/>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C2597" w:rsidRPr="00CD5D2A" w14:paraId="3154F124" w14:textId="77777777" w:rsidTr="007D032A">
        <w:trPr>
          <w:jc w:val="center"/>
        </w:trPr>
        <w:tc>
          <w:tcPr>
            <w:tcW w:w="9576" w:type="dxa"/>
            <w:gridSpan w:val="2"/>
          </w:tcPr>
          <w:p w14:paraId="68D43DD5" w14:textId="77777777" w:rsidR="00CC2597" w:rsidRPr="00CD5D2A" w:rsidRDefault="00CC2597" w:rsidP="00CD5D2A">
            <w:pPr>
              <w:rPr>
                <w:rFonts w:cs="Calibri"/>
                <w:b/>
              </w:rPr>
            </w:pPr>
            <w:r w:rsidRPr="00CD5D2A">
              <w:rPr>
                <w:rFonts w:cs="Calibri"/>
                <w:b/>
              </w:rPr>
              <w:t>Baseline Year: 2022</w:t>
            </w:r>
          </w:p>
        </w:tc>
      </w:tr>
      <w:tr w:rsidR="00CC2597" w:rsidRPr="00CD5D2A" w14:paraId="65E51094" w14:textId="77777777" w:rsidTr="007D032A">
        <w:trPr>
          <w:jc w:val="center"/>
        </w:trPr>
        <w:tc>
          <w:tcPr>
            <w:tcW w:w="9576" w:type="dxa"/>
            <w:gridSpan w:val="2"/>
          </w:tcPr>
          <w:p w14:paraId="22B3C6F9" w14:textId="77777777" w:rsidR="00CC2597" w:rsidRPr="00CD5D2A" w:rsidRDefault="00CC2597" w:rsidP="00CD5D2A">
            <w:pPr>
              <w:rPr>
                <w:rFonts w:cs="Calibri"/>
                <w:b/>
              </w:rPr>
            </w:pPr>
            <w:r w:rsidRPr="00CD5D2A">
              <w:rPr>
                <w:rFonts w:cs="Calibri"/>
                <w:b/>
              </w:rPr>
              <w:t>Additional Details relating to Baseline Emissions calculation</w:t>
            </w:r>
          </w:p>
        </w:tc>
      </w:tr>
      <w:tr w:rsidR="00112BBC" w:rsidRPr="00CD5D2A" w14:paraId="21ED11BE" w14:textId="77777777" w:rsidTr="007D032A">
        <w:trPr>
          <w:jc w:val="center"/>
        </w:trPr>
        <w:tc>
          <w:tcPr>
            <w:tcW w:w="9576" w:type="dxa"/>
            <w:gridSpan w:val="2"/>
          </w:tcPr>
          <w:p w14:paraId="1FB9DA9B" w14:textId="77777777" w:rsidR="00C82729" w:rsidRPr="00C82729" w:rsidRDefault="00C82729" w:rsidP="00C82729">
            <w:pPr>
              <w:rPr>
                <w:rFonts w:cs="Calibri"/>
              </w:rPr>
            </w:pPr>
            <w:r w:rsidRPr="00C82729">
              <w:rPr>
                <w:rFonts w:cs="Calibri"/>
              </w:rPr>
              <w:t xml:space="preserve">Due to initial submission, Baseline Year is accepted as 2022. </w:t>
            </w:r>
          </w:p>
          <w:p w14:paraId="380421CF" w14:textId="77777777" w:rsidR="00C82729" w:rsidRPr="00C82729" w:rsidRDefault="00C82729" w:rsidP="00C82729">
            <w:pPr>
              <w:rPr>
                <w:rFonts w:cs="Calibri"/>
              </w:rPr>
            </w:pPr>
            <w:r w:rsidRPr="00C82729">
              <w:rPr>
                <w:rFonts w:cs="Calibri"/>
              </w:rPr>
              <w:t xml:space="preserve">Data has been compiled from DNO and EPC certification </w:t>
            </w:r>
            <w:r w:rsidRPr="00C82729">
              <w:rPr>
                <w:rFonts w:cs="Calibri"/>
                <w:color w:val="000000"/>
                <w:shd w:val="clear" w:color="auto" w:fill="FFFFFF"/>
              </w:rPr>
              <w:t>8945-6423-8190-0016-2992</w:t>
            </w:r>
            <w:r w:rsidRPr="00C82729">
              <w:rPr>
                <w:rFonts w:cs="Calibri"/>
              </w:rPr>
              <w:t xml:space="preserve">, submitted for operational address Grange House, Lancaster Road, Shrewsbury, Shropshire, England, SY1 3JF. </w:t>
            </w:r>
          </w:p>
          <w:p w14:paraId="1191D034" w14:textId="77777777" w:rsidR="00112BBC" w:rsidRPr="00CD5D2A" w:rsidRDefault="00C82729" w:rsidP="00C82729">
            <w:pPr>
              <w:rPr>
                <w:rFonts w:cs="Calibri"/>
              </w:rPr>
            </w:pPr>
            <w:r w:rsidRPr="00C82729">
              <w:rPr>
                <w:rFonts w:cs="Calibri"/>
              </w:rPr>
              <w:t>Under SECR regulation and due to the organisational structure and remote operational format, Scope 3 data is present but limited.</w:t>
            </w:r>
          </w:p>
        </w:tc>
      </w:tr>
      <w:tr w:rsidR="00112BBC" w:rsidRPr="00CD5D2A" w14:paraId="6D12D7C2" w14:textId="77777777" w:rsidTr="007D032A">
        <w:trPr>
          <w:jc w:val="center"/>
        </w:trPr>
        <w:tc>
          <w:tcPr>
            <w:tcW w:w="9576" w:type="dxa"/>
            <w:gridSpan w:val="2"/>
          </w:tcPr>
          <w:p w14:paraId="1ECE5801" w14:textId="77777777" w:rsidR="00112BBC" w:rsidRPr="00CD5D2A" w:rsidRDefault="00112BBC" w:rsidP="00112BBC">
            <w:pPr>
              <w:rPr>
                <w:rFonts w:cs="Calibri"/>
                <w:b/>
              </w:rPr>
            </w:pPr>
            <w:r w:rsidRPr="00CD5D2A">
              <w:rPr>
                <w:rFonts w:cs="Calibri"/>
                <w:b/>
              </w:rPr>
              <w:t>Baseline Year Emissions:</w:t>
            </w:r>
          </w:p>
        </w:tc>
      </w:tr>
      <w:tr w:rsidR="00112BBC" w:rsidRPr="00CD5D2A" w14:paraId="383FECB0" w14:textId="77777777" w:rsidTr="007D032A">
        <w:trPr>
          <w:jc w:val="center"/>
        </w:trPr>
        <w:tc>
          <w:tcPr>
            <w:tcW w:w="4788" w:type="dxa"/>
          </w:tcPr>
          <w:p w14:paraId="06EC0C90" w14:textId="77777777" w:rsidR="00112BBC" w:rsidRPr="00CD5D2A" w:rsidRDefault="00112BBC" w:rsidP="00112BBC">
            <w:pPr>
              <w:rPr>
                <w:rFonts w:cs="Calibri"/>
                <w:b/>
              </w:rPr>
            </w:pPr>
            <w:r w:rsidRPr="00CD5D2A">
              <w:rPr>
                <w:rFonts w:cs="Calibri"/>
                <w:b/>
              </w:rPr>
              <w:t>EMISSIONS</w:t>
            </w:r>
          </w:p>
        </w:tc>
        <w:tc>
          <w:tcPr>
            <w:tcW w:w="4788" w:type="dxa"/>
          </w:tcPr>
          <w:p w14:paraId="28AAB71F" w14:textId="77777777" w:rsidR="00112BBC" w:rsidRPr="00CD5D2A" w:rsidRDefault="00112BBC" w:rsidP="00112BBC">
            <w:pPr>
              <w:rPr>
                <w:rFonts w:cs="Calibri"/>
                <w:b/>
              </w:rPr>
            </w:pPr>
            <w:r w:rsidRPr="00CD5D2A">
              <w:rPr>
                <w:rFonts w:cs="Calibri"/>
                <w:b/>
              </w:rPr>
              <w:t>TOTAL (tCO²e)</w:t>
            </w:r>
          </w:p>
        </w:tc>
      </w:tr>
      <w:tr w:rsidR="00112BBC" w:rsidRPr="00CD5D2A" w14:paraId="77E359CF" w14:textId="77777777" w:rsidTr="007D032A">
        <w:trPr>
          <w:jc w:val="center"/>
        </w:trPr>
        <w:tc>
          <w:tcPr>
            <w:tcW w:w="4788" w:type="dxa"/>
          </w:tcPr>
          <w:p w14:paraId="07680045" w14:textId="77777777" w:rsidR="00112BBC" w:rsidRPr="00CD5D2A" w:rsidRDefault="00112BBC" w:rsidP="00112BBC">
            <w:pPr>
              <w:rPr>
                <w:rFonts w:cs="Calibri"/>
              </w:rPr>
            </w:pPr>
            <w:r w:rsidRPr="00CD5D2A">
              <w:rPr>
                <w:rFonts w:cs="Calibri"/>
              </w:rPr>
              <w:t>Scope 1</w:t>
            </w:r>
          </w:p>
        </w:tc>
        <w:tc>
          <w:tcPr>
            <w:tcW w:w="4788" w:type="dxa"/>
          </w:tcPr>
          <w:p w14:paraId="3BDF12DC" w14:textId="77777777" w:rsidR="00112BBC" w:rsidRPr="00CD5D2A" w:rsidRDefault="007D032A" w:rsidP="00112BBC">
            <w:pPr>
              <w:rPr>
                <w:rFonts w:cs="Calibri"/>
              </w:rPr>
            </w:pPr>
            <w:r>
              <w:rPr>
                <w:rFonts w:cs="Calibri"/>
              </w:rPr>
              <w:t>15.2</w:t>
            </w:r>
          </w:p>
        </w:tc>
      </w:tr>
      <w:tr w:rsidR="00112BBC" w:rsidRPr="00CD5D2A" w14:paraId="3D473923" w14:textId="77777777" w:rsidTr="007D032A">
        <w:trPr>
          <w:jc w:val="center"/>
        </w:trPr>
        <w:tc>
          <w:tcPr>
            <w:tcW w:w="4788" w:type="dxa"/>
          </w:tcPr>
          <w:p w14:paraId="67F95CDF" w14:textId="77777777" w:rsidR="00112BBC" w:rsidRPr="00CD5D2A" w:rsidRDefault="00112BBC" w:rsidP="00112BBC">
            <w:pPr>
              <w:rPr>
                <w:rFonts w:cs="Calibri"/>
              </w:rPr>
            </w:pPr>
            <w:r w:rsidRPr="00CD5D2A">
              <w:rPr>
                <w:rFonts w:cs="Calibri"/>
              </w:rPr>
              <w:t>Scope 2</w:t>
            </w:r>
          </w:p>
        </w:tc>
        <w:tc>
          <w:tcPr>
            <w:tcW w:w="4788" w:type="dxa"/>
          </w:tcPr>
          <w:p w14:paraId="646CCED2" w14:textId="77777777" w:rsidR="00112BBC" w:rsidRPr="00CD5D2A" w:rsidRDefault="007D032A" w:rsidP="00112BBC">
            <w:pPr>
              <w:rPr>
                <w:rFonts w:cs="Calibri"/>
              </w:rPr>
            </w:pPr>
            <w:r>
              <w:rPr>
                <w:rFonts w:cs="Calibri"/>
              </w:rPr>
              <w:t>9.7</w:t>
            </w:r>
            <w:r w:rsidR="00112BBC" w:rsidRPr="00CD5D2A">
              <w:rPr>
                <w:rFonts w:cs="Calibri"/>
              </w:rPr>
              <w:t xml:space="preserve"> </w:t>
            </w:r>
          </w:p>
        </w:tc>
      </w:tr>
      <w:tr w:rsidR="00112BBC" w:rsidRPr="00CD5D2A" w14:paraId="2BC8EA46" w14:textId="77777777" w:rsidTr="007D032A">
        <w:trPr>
          <w:jc w:val="center"/>
        </w:trPr>
        <w:tc>
          <w:tcPr>
            <w:tcW w:w="4788" w:type="dxa"/>
          </w:tcPr>
          <w:p w14:paraId="7067CE4D" w14:textId="77777777" w:rsidR="00112BBC" w:rsidRPr="00CD5D2A" w:rsidRDefault="00112BBC" w:rsidP="00112BBC">
            <w:pPr>
              <w:rPr>
                <w:rFonts w:cs="Calibri"/>
              </w:rPr>
            </w:pPr>
            <w:r w:rsidRPr="00CD5D2A">
              <w:rPr>
                <w:rFonts w:cs="Calibri"/>
              </w:rPr>
              <w:t>Scope 3</w:t>
            </w:r>
            <w:r w:rsidRPr="00CD5D2A">
              <w:rPr>
                <w:rFonts w:cs="Calibri"/>
              </w:rPr>
              <w:br/>
              <w:t>(included sources)</w:t>
            </w:r>
          </w:p>
        </w:tc>
        <w:tc>
          <w:tcPr>
            <w:tcW w:w="4788" w:type="dxa"/>
          </w:tcPr>
          <w:p w14:paraId="596250F7" w14:textId="77777777" w:rsidR="00112BBC" w:rsidRPr="00CD5D2A" w:rsidRDefault="007D032A" w:rsidP="00112BBC">
            <w:pPr>
              <w:rPr>
                <w:rFonts w:cs="Calibri"/>
              </w:rPr>
            </w:pPr>
            <w:r>
              <w:rPr>
                <w:rFonts w:cs="Calibri"/>
              </w:rPr>
              <w:t>3.8</w:t>
            </w:r>
          </w:p>
        </w:tc>
      </w:tr>
      <w:tr w:rsidR="00112BBC" w:rsidRPr="00CD5D2A" w14:paraId="40EC2688" w14:textId="77777777" w:rsidTr="007D032A">
        <w:trPr>
          <w:jc w:val="center"/>
        </w:trPr>
        <w:tc>
          <w:tcPr>
            <w:tcW w:w="4788" w:type="dxa"/>
          </w:tcPr>
          <w:p w14:paraId="55D05166" w14:textId="77777777" w:rsidR="00112BBC" w:rsidRPr="00CD5D2A" w:rsidRDefault="00112BBC" w:rsidP="00112BBC">
            <w:pPr>
              <w:rPr>
                <w:rFonts w:cs="Calibri"/>
                <w:b/>
              </w:rPr>
            </w:pPr>
            <w:r w:rsidRPr="00CD5D2A">
              <w:rPr>
                <w:rFonts w:cs="Calibri"/>
                <w:b/>
              </w:rPr>
              <w:t>Total Emissions</w:t>
            </w:r>
          </w:p>
        </w:tc>
        <w:tc>
          <w:tcPr>
            <w:tcW w:w="4788" w:type="dxa"/>
          </w:tcPr>
          <w:p w14:paraId="33CFAB52" w14:textId="77777777" w:rsidR="00112BBC" w:rsidRPr="00CD5D2A" w:rsidRDefault="007D032A" w:rsidP="00112BBC">
            <w:pPr>
              <w:rPr>
                <w:rFonts w:cs="Calibri"/>
              </w:rPr>
            </w:pPr>
            <w:r>
              <w:rPr>
                <w:rFonts w:cs="Calibri"/>
              </w:rPr>
              <w:t>28.7</w:t>
            </w:r>
          </w:p>
        </w:tc>
      </w:tr>
    </w:tbl>
    <w:p w14:paraId="3E8EFCA8" w14:textId="77777777" w:rsidR="007D032A" w:rsidRDefault="007D032A" w:rsidP="00AD4A46">
      <w:pPr>
        <w:rPr>
          <w:rFonts w:cs="Calibri"/>
          <w:b/>
          <w:sz w:val="24"/>
        </w:rPr>
      </w:pPr>
    </w:p>
    <w:p w14:paraId="0E7F9D4A" w14:textId="77777777" w:rsidR="00CC2597" w:rsidRPr="00CC2597" w:rsidRDefault="00CC2597" w:rsidP="00AD4A46">
      <w:pPr>
        <w:rPr>
          <w:rFonts w:cs="Calibri"/>
          <w:b/>
          <w:sz w:val="24"/>
        </w:rPr>
      </w:pPr>
      <w:r w:rsidRPr="00CC2597">
        <w:rPr>
          <w:rFonts w:cs="Calibri"/>
          <w:b/>
          <w:sz w:val="24"/>
        </w:rPr>
        <w:t>Emissions Reduction Targets</w:t>
      </w:r>
    </w:p>
    <w:p w14:paraId="50C1D4B5" w14:textId="77777777" w:rsidR="00CC2597" w:rsidRPr="00CC2597" w:rsidRDefault="00CC2597" w:rsidP="00AD4A46">
      <w:pPr>
        <w:rPr>
          <w:rFonts w:cs="Calibri"/>
        </w:rPr>
      </w:pPr>
      <w:r w:rsidRPr="00CC2597">
        <w:rPr>
          <w:rFonts w:cs="Calibri"/>
        </w:rPr>
        <w:t xml:space="preserve">In order to continue our progress to achieving Net Zero, we have adopted the following carbon reduction targets. </w:t>
      </w:r>
    </w:p>
    <w:p w14:paraId="3709FFC4" w14:textId="77777777" w:rsidR="007D032A" w:rsidRDefault="00CC2597" w:rsidP="00AD4A46">
      <w:pPr>
        <w:rPr>
          <w:rFonts w:cs="Calibri"/>
        </w:rPr>
      </w:pPr>
      <w:r w:rsidRPr="00CC2597">
        <w:rPr>
          <w:rFonts w:cs="Calibri"/>
        </w:rPr>
        <w:t>We project that carbon emissions will decrease</w:t>
      </w:r>
      <w:r>
        <w:rPr>
          <w:rFonts w:cs="Calibri"/>
        </w:rPr>
        <w:t xml:space="preserve"> over the next five years to </w:t>
      </w:r>
      <w:r w:rsidR="007D032A">
        <w:rPr>
          <w:rFonts w:cs="Calibri"/>
        </w:rPr>
        <w:t>21.8</w:t>
      </w:r>
      <w:r w:rsidRPr="00CC2597">
        <w:rPr>
          <w:rFonts w:cs="Calibri"/>
        </w:rPr>
        <w:t xml:space="preserve"> tCO2e by 2027</w:t>
      </w:r>
      <w:r>
        <w:rPr>
          <w:rFonts w:cs="Calibri"/>
        </w:rPr>
        <w:t xml:space="preserve">. </w:t>
      </w:r>
    </w:p>
    <w:p w14:paraId="15A5DE25" w14:textId="77777777" w:rsidR="00CC2597" w:rsidRPr="00CC2597" w:rsidRDefault="00CC2597" w:rsidP="00AD4A46">
      <w:pPr>
        <w:rPr>
          <w:rFonts w:cs="Calibri"/>
        </w:rPr>
      </w:pPr>
      <w:r>
        <w:rPr>
          <w:rFonts w:cs="Calibri"/>
        </w:rPr>
        <w:t xml:space="preserve">This is a </w:t>
      </w:r>
      <w:r w:rsidR="007D032A">
        <w:rPr>
          <w:rFonts w:cs="Calibri"/>
        </w:rPr>
        <w:t xml:space="preserve">carbon emissions </w:t>
      </w:r>
      <w:r>
        <w:rPr>
          <w:rFonts w:cs="Calibri"/>
        </w:rPr>
        <w:t xml:space="preserve">reduction of </w:t>
      </w:r>
      <w:r w:rsidR="007D032A">
        <w:rPr>
          <w:rFonts w:cs="Calibri"/>
        </w:rPr>
        <w:t>27.32% over the next five-year period</w:t>
      </w:r>
      <w:r>
        <w:rPr>
          <w:rFonts w:cs="Calibri"/>
        </w:rPr>
        <w:t xml:space="preserve">. </w:t>
      </w:r>
    </w:p>
    <w:p w14:paraId="1747E00D" w14:textId="77777777" w:rsidR="00CC2597" w:rsidRPr="00CC2597" w:rsidRDefault="00CC2597" w:rsidP="00AD4A46">
      <w:pPr>
        <w:rPr>
          <w:rFonts w:cs="Calibri"/>
          <w:b/>
        </w:rPr>
      </w:pPr>
      <w:r w:rsidRPr="00CC2597">
        <w:rPr>
          <w:rFonts w:cs="Calibri"/>
          <w:b/>
        </w:rPr>
        <w:t>Carbon Reduction Projects Completed</w:t>
      </w:r>
    </w:p>
    <w:p w14:paraId="3B6B0573" w14:textId="77777777" w:rsidR="00CC2597" w:rsidRPr="007D032A" w:rsidRDefault="00CC2597" w:rsidP="00AD4A46">
      <w:pPr>
        <w:rPr>
          <w:rFonts w:cs="Calibri"/>
        </w:rPr>
      </w:pPr>
      <w:r w:rsidRPr="00CC2597">
        <w:rPr>
          <w:rFonts w:cs="Calibri"/>
        </w:rPr>
        <w:t xml:space="preserve">The following environmental management measures and projects have been completed or implemented in the previous 12 months. The carbon emission reduction achieved by these schemes </w:t>
      </w:r>
      <w:r w:rsidRPr="007D032A">
        <w:rPr>
          <w:rFonts w:cs="Calibri"/>
        </w:rPr>
        <w:t xml:space="preserve">equates to </w:t>
      </w:r>
      <w:r w:rsidR="007D032A" w:rsidRPr="007D032A">
        <w:rPr>
          <w:rFonts w:cs="Calibri"/>
        </w:rPr>
        <w:t>2.4</w:t>
      </w:r>
      <w:r w:rsidRPr="007D032A">
        <w:rPr>
          <w:rFonts w:cs="Calibri"/>
        </w:rPr>
        <w:t xml:space="preserve"> tCO2e, and will be in effect when performing the contract. </w:t>
      </w:r>
    </w:p>
    <w:p w14:paraId="13BCE57F" w14:textId="77777777" w:rsidR="00CC2597" w:rsidRPr="007D032A" w:rsidRDefault="00CC2597" w:rsidP="00CC2597">
      <w:pPr>
        <w:numPr>
          <w:ilvl w:val="0"/>
          <w:numId w:val="4"/>
        </w:numPr>
        <w:rPr>
          <w:rFonts w:cs="Calibri"/>
        </w:rPr>
      </w:pPr>
      <w:r w:rsidRPr="007D032A">
        <w:rPr>
          <w:rFonts w:cs="Calibri"/>
        </w:rPr>
        <w:lastRenderedPageBreak/>
        <w:t xml:space="preserve">A reduction in Scope 2 emissions has been recognised by the switching of an energy provider from a Brown mix to a Green source, details of which have been extracted from the supply contract and subsequent invoicing data. </w:t>
      </w:r>
    </w:p>
    <w:p w14:paraId="50BCEF02" w14:textId="77777777" w:rsidR="00CC2597" w:rsidRPr="007D032A" w:rsidRDefault="00CC2597" w:rsidP="00CC2597">
      <w:pPr>
        <w:numPr>
          <w:ilvl w:val="0"/>
          <w:numId w:val="4"/>
        </w:numPr>
        <w:rPr>
          <w:rFonts w:cs="Calibri"/>
        </w:rPr>
      </w:pPr>
      <w:r w:rsidRPr="007D032A">
        <w:rPr>
          <w:rFonts w:cs="Calibri"/>
        </w:rPr>
        <w:t xml:space="preserve">A reduction in Scope 1 has been realised by the implementation of LED lighting and associated PIR switching within the office environment. </w:t>
      </w:r>
    </w:p>
    <w:p w14:paraId="7B2A1091" w14:textId="77777777" w:rsidR="00CC2597" w:rsidRPr="007D032A" w:rsidRDefault="00CC2597" w:rsidP="00AD4A46">
      <w:pPr>
        <w:rPr>
          <w:rFonts w:cs="Calibri"/>
        </w:rPr>
      </w:pPr>
      <w:r w:rsidRPr="007D032A">
        <w:rPr>
          <w:rFonts w:cs="Calibri"/>
        </w:rPr>
        <w:t>In the future, we hope to implement further measures such as:</w:t>
      </w:r>
    </w:p>
    <w:p w14:paraId="17CA79A6" w14:textId="77777777" w:rsidR="00CC2597" w:rsidRPr="007D032A" w:rsidRDefault="00CC2597" w:rsidP="00CC2597">
      <w:pPr>
        <w:numPr>
          <w:ilvl w:val="0"/>
          <w:numId w:val="5"/>
        </w:numPr>
        <w:rPr>
          <w:rFonts w:cs="Calibri"/>
        </w:rPr>
      </w:pPr>
      <w:r w:rsidRPr="007D032A">
        <w:rPr>
          <w:rFonts w:cs="Calibri"/>
        </w:rPr>
        <w:t>An imminent change from traditional lighting to LED lighting within the office environment, with associated PIR implementation</w:t>
      </w:r>
    </w:p>
    <w:p w14:paraId="4DA9893B" w14:textId="77777777" w:rsidR="00CC2597" w:rsidRPr="007D032A" w:rsidRDefault="00CC2597" w:rsidP="00CC2597">
      <w:pPr>
        <w:numPr>
          <w:ilvl w:val="0"/>
          <w:numId w:val="5"/>
        </w:numPr>
        <w:rPr>
          <w:rFonts w:cs="Calibri"/>
        </w:rPr>
      </w:pPr>
      <w:r w:rsidRPr="007D032A">
        <w:rPr>
          <w:rFonts w:cs="Calibri"/>
        </w:rPr>
        <w:t>More stringent thermostat control of the heating system within the office environment</w:t>
      </w:r>
    </w:p>
    <w:p w14:paraId="7C02718C" w14:textId="77777777" w:rsidR="00CC2597" w:rsidRDefault="00CC2597" w:rsidP="00CC2597">
      <w:pPr>
        <w:numPr>
          <w:ilvl w:val="0"/>
          <w:numId w:val="5"/>
        </w:numPr>
        <w:rPr>
          <w:rFonts w:cs="Calibri"/>
        </w:rPr>
      </w:pPr>
      <w:r w:rsidRPr="007D032A">
        <w:rPr>
          <w:rFonts w:cs="Calibri"/>
        </w:rPr>
        <w:t>Considerations are being made for a roof mount solar array installation, planning permission dependent</w:t>
      </w:r>
    </w:p>
    <w:p w14:paraId="04CB1541" w14:textId="77777777" w:rsidR="007D032A" w:rsidRPr="007D032A" w:rsidRDefault="007D032A" w:rsidP="007D032A">
      <w:pPr>
        <w:rPr>
          <w:rFonts w:cs="Calibri"/>
        </w:rPr>
      </w:pPr>
      <w:r>
        <w:rPr>
          <w:rFonts w:cs="Calibri"/>
        </w:rPr>
        <w:t>These further measures will contribute towards achieving Net Zero carbon emissions by 2040.</w:t>
      </w:r>
    </w:p>
    <w:p w14:paraId="7DFB08CB" w14:textId="77777777" w:rsidR="00CC2597" w:rsidRPr="00CC2597" w:rsidRDefault="00CC2597" w:rsidP="00AD4A46">
      <w:pPr>
        <w:rPr>
          <w:rFonts w:cs="Calibri"/>
          <w:b/>
          <w:sz w:val="24"/>
        </w:rPr>
      </w:pPr>
      <w:r w:rsidRPr="00CC2597">
        <w:rPr>
          <w:rFonts w:cs="Calibri"/>
          <w:b/>
          <w:sz w:val="24"/>
        </w:rPr>
        <w:t>Declaration and Sign Off</w:t>
      </w:r>
    </w:p>
    <w:p w14:paraId="228D5E11" w14:textId="77777777" w:rsidR="00CC2597" w:rsidRDefault="00CC2597" w:rsidP="00AD4A46">
      <w:pPr>
        <w:rPr>
          <w:rFonts w:cs="Calibri"/>
        </w:rPr>
      </w:pPr>
      <w:r w:rsidRPr="00CC2597">
        <w:rPr>
          <w:rFonts w:cs="Calibri"/>
        </w:rPr>
        <w:t xml:space="preserve">This Carbon Reduction Plan has been completed in accordance with PPN 06/21 and associated guidance and reporting standard for Carbon Reduction Plans. </w:t>
      </w:r>
      <w:r>
        <w:rPr>
          <w:rFonts w:cs="Calibri"/>
        </w:rPr>
        <w:br/>
      </w:r>
      <w:r>
        <w:rPr>
          <w:rFonts w:cs="Calibri"/>
        </w:rPr>
        <w:br/>
      </w:r>
      <w:r w:rsidRPr="00CC2597">
        <w:rPr>
          <w:rFonts w:cs="Calibri"/>
        </w:rPr>
        <w:t xml:space="preserve">Emissions have been reported and recorded in accordance with the publishing reporting standard for Carbon Reduction Plans and the GHG Reporting Protocol corporate standard 13, and uses the appropriate Government emission conversation factors for greenhouse gas company reporting. </w:t>
      </w:r>
      <w:r>
        <w:rPr>
          <w:rFonts w:cs="Calibri"/>
        </w:rPr>
        <w:br/>
      </w:r>
      <w:r>
        <w:rPr>
          <w:rFonts w:cs="Calibri"/>
        </w:rPr>
        <w:br/>
      </w:r>
      <w:r w:rsidRPr="00CC2597">
        <w:rPr>
          <w:rFonts w:cs="Calibri"/>
        </w:rPr>
        <w:t xml:space="preserve">Scope 1 and Scope 2 emissions have been reported in accordance with SECR requirements, and the required subset of Scope 3 emissions have been reporting in accordance with the published reporting standard for Carbon Reduction Plans and the Corporate Value Chain Standard. </w:t>
      </w:r>
    </w:p>
    <w:p w14:paraId="245E71A4" w14:textId="77777777" w:rsidR="007D032A" w:rsidRDefault="00CC2597" w:rsidP="00AD4A46">
      <w:pPr>
        <w:rPr>
          <w:rFonts w:cs="Calibri"/>
          <w:b/>
        </w:rPr>
      </w:pPr>
      <w:r w:rsidRPr="00CC2597">
        <w:rPr>
          <w:rFonts w:cs="Calibri"/>
        </w:rPr>
        <w:t xml:space="preserve">This Carbon Reduction Plan has been reviewed and signed off by the board of directors, or equivalent management body, and is valid for a period of 12 months and subjected to further review in February 2023. </w:t>
      </w:r>
      <w:r>
        <w:rPr>
          <w:rFonts w:cs="Calibri"/>
        </w:rPr>
        <w:br/>
      </w:r>
    </w:p>
    <w:p w14:paraId="563A74A6" w14:textId="77777777" w:rsidR="00CC2597" w:rsidRPr="007D032A" w:rsidRDefault="00CC2597" w:rsidP="00AD4A46">
      <w:pPr>
        <w:rPr>
          <w:rFonts w:cs="Calibri"/>
          <w:b/>
        </w:rPr>
      </w:pPr>
      <w:r w:rsidRPr="007D032A">
        <w:rPr>
          <w:rFonts w:cs="Calibri"/>
          <w:b/>
        </w:rPr>
        <w:t>Signed on behalf of</w:t>
      </w:r>
      <w:r w:rsidR="007D032A" w:rsidRPr="007D032A">
        <w:rPr>
          <w:rFonts w:cs="Calibri"/>
          <w:b/>
        </w:rPr>
        <w:tab/>
        <w:t>A1 Social Care Training Limited</w:t>
      </w:r>
    </w:p>
    <w:p w14:paraId="1B99D681" w14:textId="77777777" w:rsidR="00CC2597" w:rsidRPr="007D032A" w:rsidRDefault="00CC2597" w:rsidP="007D032A">
      <w:pPr>
        <w:rPr>
          <w:rFonts w:cs="Calibri"/>
          <w:b/>
        </w:rPr>
      </w:pPr>
      <w:r w:rsidRPr="007D032A">
        <w:rPr>
          <w:rFonts w:cs="Calibri"/>
          <w:b/>
        </w:rPr>
        <w:t>Signed</w:t>
      </w:r>
      <w:r w:rsidR="007D032A" w:rsidRPr="007D032A">
        <w:rPr>
          <w:rFonts w:cs="Calibri"/>
          <w:b/>
        </w:rPr>
        <w:tab/>
      </w:r>
      <w:r w:rsidR="007D032A" w:rsidRPr="007D032A">
        <w:rPr>
          <w:rFonts w:cs="Calibri"/>
          <w:b/>
        </w:rPr>
        <w:tab/>
      </w:r>
      <w:r w:rsidR="007D032A" w:rsidRPr="007D032A">
        <w:rPr>
          <w:rFonts w:cs="Calibri"/>
          <w:b/>
        </w:rPr>
        <w:tab/>
        <w:t>Stephen Banks</w:t>
      </w:r>
      <w:r w:rsidRPr="007D032A">
        <w:rPr>
          <w:rFonts w:cs="Calibri"/>
          <w:b/>
        </w:rPr>
        <w:br/>
      </w:r>
      <w:r w:rsidRPr="007D032A">
        <w:rPr>
          <w:rFonts w:cs="Calibri"/>
          <w:b/>
        </w:rPr>
        <w:br/>
        <w:t>Position Held</w:t>
      </w:r>
      <w:r w:rsidR="007D032A" w:rsidRPr="007D032A">
        <w:rPr>
          <w:rFonts w:cs="Calibri"/>
          <w:b/>
        </w:rPr>
        <w:tab/>
      </w:r>
      <w:r w:rsidR="007D032A" w:rsidRPr="007D032A">
        <w:rPr>
          <w:rFonts w:cs="Calibri"/>
          <w:b/>
        </w:rPr>
        <w:tab/>
        <w:t>Director</w:t>
      </w:r>
      <w:r w:rsidRPr="007D032A">
        <w:rPr>
          <w:rFonts w:cs="Calibri"/>
          <w:b/>
        </w:rPr>
        <w:br/>
      </w:r>
      <w:r w:rsidRPr="007D032A">
        <w:rPr>
          <w:rFonts w:cs="Calibri"/>
          <w:b/>
        </w:rPr>
        <w:br/>
        <w:t>Date</w:t>
      </w:r>
      <w:r w:rsidR="007D032A" w:rsidRPr="007D032A">
        <w:rPr>
          <w:rFonts w:cs="Calibri"/>
          <w:b/>
        </w:rPr>
        <w:tab/>
      </w:r>
      <w:r w:rsidR="007D032A" w:rsidRPr="007D032A">
        <w:rPr>
          <w:rFonts w:cs="Calibri"/>
          <w:b/>
        </w:rPr>
        <w:tab/>
      </w:r>
      <w:r w:rsidR="007D032A" w:rsidRPr="007D032A">
        <w:rPr>
          <w:rFonts w:cs="Calibri"/>
          <w:b/>
        </w:rPr>
        <w:tab/>
        <w:t>18 / 02 / 2022</w:t>
      </w:r>
    </w:p>
    <w:sectPr w:rsidR="00CC2597" w:rsidRPr="007D032A" w:rsidSect="007D032A">
      <w:headerReference w:type="default" r:id="rId7"/>
      <w:footerReference w:type="default" r:id="rId8"/>
      <w:pgSz w:w="12240" w:h="15840"/>
      <w:pgMar w:top="720" w:right="720" w:bottom="720" w:left="720" w:header="720" w:footer="51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8AB1" w14:textId="77777777" w:rsidR="00A05101" w:rsidRDefault="00A05101" w:rsidP="008F6119">
      <w:pPr>
        <w:spacing w:after="0" w:line="240" w:lineRule="auto"/>
      </w:pPr>
      <w:r>
        <w:separator/>
      </w:r>
    </w:p>
  </w:endnote>
  <w:endnote w:type="continuationSeparator" w:id="0">
    <w:p w14:paraId="36FEC2A8" w14:textId="77777777" w:rsidR="00A05101" w:rsidRDefault="00A05101" w:rsidP="008F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96FB" w14:textId="77777777" w:rsidR="00AD4A46" w:rsidRDefault="00AD4A46" w:rsidP="006D19A9">
    <w:pPr>
      <w:pStyle w:val="Footer"/>
      <w:pBdr>
        <w:bottom w:val="single" w:sz="12" w:space="1" w:color="auto"/>
      </w:pBdr>
      <w:jc w:val="center"/>
      <w:rPr>
        <w:rFonts w:ascii="Times New Roman" w:hAnsi="Times New Roman"/>
        <w:i/>
        <w:sz w:val="18"/>
        <w:szCs w:val="18"/>
      </w:rPr>
    </w:pPr>
  </w:p>
  <w:p w14:paraId="35D4D507" w14:textId="77777777" w:rsidR="00AD4A46" w:rsidRDefault="00AD4A46" w:rsidP="006D19A9">
    <w:pPr>
      <w:pStyle w:val="Footer"/>
      <w:jc w:val="center"/>
      <w:rPr>
        <w:rFonts w:ascii="Times New Roman" w:hAnsi="Times New Roman"/>
        <w:i/>
        <w:sz w:val="18"/>
        <w:szCs w:val="18"/>
      </w:rPr>
    </w:pPr>
  </w:p>
  <w:p w14:paraId="40FD5014" w14:textId="77777777" w:rsidR="00AD4A46" w:rsidRDefault="00AD4A46" w:rsidP="006D19A9">
    <w:pPr>
      <w:pStyle w:val="Footer"/>
      <w:jc w:val="center"/>
      <w:rPr>
        <w:rFonts w:ascii="Times New Roman" w:hAnsi="Times New Roman"/>
        <w:i/>
        <w:sz w:val="18"/>
        <w:szCs w:val="18"/>
      </w:rPr>
    </w:pPr>
  </w:p>
  <w:p w14:paraId="50F5D446" w14:textId="77777777" w:rsidR="00AD4A46" w:rsidRDefault="00AD4A46" w:rsidP="006D19A9">
    <w:pPr>
      <w:pStyle w:val="Footer"/>
      <w:jc w:val="center"/>
      <w:rPr>
        <w:rFonts w:ascii="Times New Roman" w:hAnsi="Times New Roman"/>
        <w:i/>
        <w:sz w:val="18"/>
        <w:szCs w:val="18"/>
      </w:rPr>
    </w:pPr>
    <w:r>
      <w:rPr>
        <w:rFonts w:ascii="Times New Roman" w:hAnsi="Times New Roman"/>
        <w:i/>
        <w:sz w:val="18"/>
        <w:szCs w:val="18"/>
      </w:rPr>
      <w:t xml:space="preserve">THE ICECAP GROUP LIMITED </w:t>
    </w:r>
    <w:r>
      <w:rPr>
        <w:rFonts w:ascii="Times New Roman" w:hAnsi="Times New Roman"/>
        <w:i/>
        <w:sz w:val="18"/>
        <w:szCs w:val="18"/>
      </w:rPr>
      <w:br/>
    </w:r>
  </w:p>
  <w:p w14:paraId="01DD6670" w14:textId="77777777" w:rsidR="00AD4A46" w:rsidRPr="006D19A9" w:rsidRDefault="00CC2597" w:rsidP="006D19A9">
    <w:pPr>
      <w:pStyle w:val="Footer"/>
      <w:jc w:val="center"/>
      <w:rPr>
        <w:rFonts w:ascii="Times New Roman" w:hAnsi="Times New Roman"/>
        <w:i/>
        <w:sz w:val="18"/>
        <w:szCs w:val="18"/>
      </w:rPr>
    </w:pPr>
    <w:r>
      <w:rPr>
        <w:rFonts w:ascii="Times New Roman" w:hAnsi="Times New Roman"/>
        <w:i/>
        <w:sz w:val="18"/>
        <w:szCs w:val="18"/>
      </w:rPr>
      <w:t xml:space="preserve">Carbon Reduction Plan | February 2022 </w:t>
    </w:r>
    <w:r w:rsidR="00AD4A46">
      <w:rPr>
        <w:rFonts w:ascii="Times New Roman" w:hAnsi="Times New Roman"/>
        <w:i/>
        <w:sz w:val="18"/>
        <w:szCs w:val="18"/>
      </w:rPr>
      <w:t>| AD-MG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D04D" w14:textId="77777777" w:rsidR="00A05101" w:rsidRDefault="00A05101" w:rsidP="008F6119">
      <w:pPr>
        <w:spacing w:after="0" w:line="240" w:lineRule="auto"/>
      </w:pPr>
      <w:r>
        <w:separator/>
      </w:r>
    </w:p>
  </w:footnote>
  <w:footnote w:type="continuationSeparator" w:id="0">
    <w:p w14:paraId="19D285B8" w14:textId="77777777" w:rsidR="00A05101" w:rsidRDefault="00A05101" w:rsidP="008F6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68" w14:textId="570D6FD6" w:rsidR="00AD4A46" w:rsidRDefault="00D2397E" w:rsidP="00404F2A">
    <w:pPr>
      <w:pStyle w:val="Header"/>
      <w:pBdr>
        <w:bottom w:val="single" w:sz="12" w:space="1" w:color="auto"/>
      </w:pBdr>
      <w:jc w:val="center"/>
    </w:pPr>
    <w:r>
      <w:rPr>
        <w:noProof/>
      </w:rPr>
      <w:drawing>
        <wp:inline distT="0" distB="0" distL="0" distR="0" wp14:anchorId="3017B12A" wp14:editId="1326EAE1">
          <wp:extent cx="30099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inline>
      </w:drawing>
    </w:r>
  </w:p>
  <w:p w14:paraId="422EBD4F" w14:textId="77777777" w:rsidR="00AD4A46" w:rsidRDefault="00AD4A46" w:rsidP="00404F2A">
    <w:pPr>
      <w:pStyle w:val="Header"/>
      <w:pBdr>
        <w:bottom w:val="single" w:sz="12" w:space="1" w:color="auto"/>
      </w:pBdr>
      <w:jc w:val="center"/>
    </w:pPr>
  </w:p>
  <w:p w14:paraId="16215D23" w14:textId="77777777" w:rsidR="00AD4A46" w:rsidRDefault="00AD4A46" w:rsidP="00404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7242B"/>
    <w:multiLevelType w:val="hybridMultilevel"/>
    <w:tmpl w:val="A2D8A9E6"/>
    <w:lvl w:ilvl="0" w:tplc="971475DE">
      <w:start w:val="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B690B"/>
    <w:multiLevelType w:val="hybridMultilevel"/>
    <w:tmpl w:val="3340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6444E"/>
    <w:multiLevelType w:val="hybridMultilevel"/>
    <w:tmpl w:val="AC304E6E"/>
    <w:lvl w:ilvl="0" w:tplc="1B5CED0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7504FA"/>
    <w:multiLevelType w:val="hybridMultilevel"/>
    <w:tmpl w:val="3C40F484"/>
    <w:lvl w:ilvl="0" w:tplc="971475DE">
      <w:start w:val="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87FB4"/>
    <w:multiLevelType w:val="hybridMultilevel"/>
    <w:tmpl w:val="37A8AB8A"/>
    <w:lvl w:ilvl="0" w:tplc="971475DE">
      <w:start w:val="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19"/>
    <w:rsid w:val="00112BBC"/>
    <w:rsid w:val="00174436"/>
    <w:rsid w:val="001951BB"/>
    <w:rsid w:val="001A5748"/>
    <w:rsid w:val="00232272"/>
    <w:rsid w:val="003220AC"/>
    <w:rsid w:val="003929C7"/>
    <w:rsid w:val="003B6279"/>
    <w:rsid w:val="003E3C43"/>
    <w:rsid w:val="00404F2A"/>
    <w:rsid w:val="00420EA7"/>
    <w:rsid w:val="004D7A4C"/>
    <w:rsid w:val="004E6EF2"/>
    <w:rsid w:val="0051555B"/>
    <w:rsid w:val="005335A7"/>
    <w:rsid w:val="00545654"/>
    <w:rsid w:val="005A72AC"/>
    <w:rsid w:val="00630EFD"/>
    <w:rsid w:val="006D19A9"/>
    <w:rsid w:val="00754E0E"/>
    <w:rsid w:val="007D032A"/>
    <w:rsid w:val="007F1C67"/>
    <w:rsid w:val="00865D3E"/>
    <w:rsid w:val="00872E30"/>
    <w:rsid w:val="008842BA"/>
    <w:rsid w:val="008F6119"/>
    <w:rsid w:val="00960BF0"/>
    <w:rsid w:val="00995AE5"/>
    <w:rsid w:val="009C5E85"/>
    <w:rsid w:val="00A05101"/>
    <w:rsid w:val="00A07B2A"/>
    <w:rsid w:val="00A124EB"/>
    <w:rsid w:val="00A91B68"/>
    <w:rsid w:val="00AC3244"/>
    <w:rsid w:val="00AD4A46"/>
    <w:rsid w:val="00B413A0"/>
    <w:rsid w:val="00BD73C5"/>
    <w:rsid w:val="00BF3D62"/>
    <w:rsid w:val="00C82729"/>
    <w:rsid w:val="00C84B8C"/>
    <w:rsid w:val="00CC2597"/>
    <w:rsid w:val="00CD5D2A"/>
    <w:rsid w:val="00CE14F4"/>
    <w:rsid w:val="00CE545D"/>
    <w:rsid w:val="00D2397E"/>
    <w:rsid w:val="00D9315F"/>
    <w:rsid w:val="00E418F4"/>
    <w:rsid w:val="00E44912"/>
    <w:rsid w:val="00FA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62C0D61"/>
  <w15:chartTrackingRefBased/>
  <w15:docId w15:val="{6933DB21-C9E0-41F0-B291-FFD3D477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19"/>
    <w:pPr>
      <w:spacing w:after="200" w:line="276" w:lineRule="auto"/>
    </w:pPr>
    <w:rPr>
      <w:sz w:val="22"/>
      <w:szCs w:val="22"/>
      <w:lang w:eastAsia="en-US"/>
    </w:rPr>
  </w:style>
  <w:style w:type="paragraph" w:styleId="Heading3">
    <w:name w:val="heading 3"/>
    <w:basedOn w:val="Normal"/>
    <w:link w:val="Heading3Char"/>
    <w:uiPriority w:val="9"/>
    <w:qFormat/>
    <w:rsid w:val="00CC2597"/>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1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6119"/>
    <w:rPr>
      <w:rFonts w:ascii="Tahoma" w:hAnsi="Tahoma" w:cs="Tahoma"/>
      <w:sz w:val="16"/>
      <w:szCs w:val="16"/>
    </w:rPr>
  </w:style>
  <w:style w:type="paragraph" w:styleId="Header">
    <w:name w:val="header"/>
    <w:basedOn w:val="Normal"/>
    <w:link w:val="HeaderChar"/>
    <w:uiPriority w:val="99"/>
    <w:unhideWhenUsed/>
    <w:rsid w:val="008F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119"/>
  </w:style>
  <w:style w:type="paragraph" w:styleId="Footer">
    <w:name w:val="footer"/>
    <w:basedOn w:val="Normal"/>
    <w:link w:val="FooterChar"/>
    <w:uiPriority w:val="99"/>
    <w:unhideWhenUsed/>
    <w:rsid w:val="008F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119"/>
  </w:style>
  <w:style w:type="paragraph" w:styleId="ListParagraph">
    <w:name w:val="List Paragraph"/>
    <w:basedOn w:val="Normal"/>
    <w:uiPriority w:val="34"/>
    <w:qFormat/>
    <w:rsid w:val="0051555B"/>
    <w:pPr>
      <w:ind w:left="720"/>
      <w:contextualSpacing/>
    </w:pPr>
  </w:style>
  <w:style w:type="paragraph" w:customStyle="1" w:styleId="paragraph">
    <w:name w:val="paragraph"/>
    <w:basedOn w:val="Normal"/>
    <w:rsid w:val="00BD73C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eop">
    <w:name w:val="eop"/>
    <w:basedOn w:val="DefaultParagraphFont"/>
    <w:rsid w:val="00BD73C5"/>
  </w:style>
  <w:style w:type="character" w:customStyle="1" w:styleId="normaltextrun">
    <w:name w:val="normaltextrun"/>
    <w:basedOn w:val="DefaultParagraphFont"/>
    <w:rsid w:val="00BD73C5"/>
  </w:style>
  <w:style w:type="character" w:customStyle="1" w:styleId="scxw1652207">
    <w:name w:val="scxw1652207"/>
    <w:basedOn w:val="DefaultParagraphFont"/>
    <w:rsid w:val="00BD73C5"/>
  </w:style>
  <w:style w:type="character" w:customStyle="1" w:styleId="tabchar">
    <w:name w:val="tabchar"/>
    <w:basedOn w:val="DefaultParagraphFont"/>
    <w:rsid w:val="00B413A0"/>
  </w:style>
  <w:style w:type="paragraph" w:customStyle="1" w:styleId="heading-xlarge">
    <w:name w:val="heading-xlarge"/>
    <w:basedOn w:val="Normal"/>
    <w:rsid w:val="00CC2597"/>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CC2597"/>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CC2597"/>
    <w:rPr>
      <w:b/>
      <w:bCs/>
    </w:rPr>
  </w:style>
  <w:style w:type="table" w:styleId="TableGrid">
    <w:name w:val="Table Grid"/>
    <w:basedOn w:val="TableNormal"/>
    <w:uiPriority w:val="59"/>
    <w:rsid w:val="00CC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C2597"/>
    <w:rPr>
      <w:rFonts w:ascii="Times New Roman" w:eastAsia="Times New Roman" w:hAnsi="Times New Roman"/>
      <w:b/>
      <w:bCs/>
      <w:sz w:val="27"/>
      <w:szCs w:val="27"/>
    </w:rPr>
  </w:style>
  <w:style w:type="paragraph" w:customStyle="1" w:styleId="govuk-body">
    <w:name w:val="govuk-body"/>
    <w:basedOn w:val="Normal"/>
    <w:rsid w:val="00CC259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22629">
      <w:bodyDiv w:val="1"/>
      <w:marLeft w:val="0"/>
      <w:marRight w:val="0"/>
      <w:marTop w:val="0"/>
      <w:marBottom w:val="0"/>
      <w:divBdr>
        <w:top w:val="none" w:sz="0" w:space="0" w:color="auto"/>
        <w:left w:val="none" w:sz="0" w:space="0" w:color="auto"/>
        <w:bottom w:val="none" w:sz="0" w:space="0" w:color="auto"/>
        <w:right w:val="none" w:sz="0" w:space="0" w:color="auto"/>
      </w:divBdr>
      <w:divsChild>
        <w:div w:id="38093208">
          <w:marLeft w:val="0"/>
          <w:marRight w:val="0"/>
          <w:marTop w:val="0"/>
          <w:marBottom w:val="0"/>
          <w:divBdr>
            <w:top w:val="none" w:sz="0" w:space="0" w:color="auto"/>
            <w:left w:val="none" w:sz="0" w:space="0" w:color="auto"/>
            <w:bottom w:val="none" w:sz="0" w:space="0" w:color="auto"/>
            <w:right w:val="none" w:sz="0" w:space="0" w:color="auto"/>
          </w:divBdr>
        </w:div>
        <w:div w:id="363822329">
          <w:marLeft w:val="0"/>
          <w:marRight w:val="0"/>
          <w:marTop w:val="0"/>
          <w:marBottom w:val="0"/>
          <w:divBdr>
            <w:top w:val="none" w:sz="0" w:space="0" w:color="auto"/>
            <w:left w:val="none" w:sz="0" w:space="0" w:color="auto"/>
            <w:bottom w:val="none" w:sz="0" w:space="0" w:color="auto"/>
            <w:right w:val="none" w:sz="0" w:space="0" w:color="auto"/>
          </w:divBdr>
        </w:div>
        <w:div w:id="482621017">
          <w:marLeft w:val="0"/>
          <w:marRight w:val="0"/>
          <w:marTop w:val="0"/>
          <w:marBottom w:val="0"/>
          <w:divBdr>
            <w:top w:val="none" w:sz="0" w:space="0" w:color="auto"/>
            <w:left w:val="none" w:sz="0" w:space="0" w:color="auto"/>
            <w:bottom w:val="none" w:sz="0" w:space="0" w:color="auto"/>
            <w:right w:val="none" w:sz="0" w:space="0" w:color="auto"/>
          </w:divBdr>
        </w:div>
        <w:div w:id="668603081">
          <w:marLeft w:val="0"/>
          <w:marRight w:val="0"/>
          <w:marTop w:val="0"/>
          <w:marBottom w:val="0"/>
          <w:divBdr>
            <w:top w:val="none" w:sz="0" w:space="0" w:color="auto"/>
            <w:left w:val="none" w:sz="0" w:space="0" w:color="auto"/>
            <w:bottom w:val="none" w:sz="0" w:space="0" w:color="auto"/>
            <w:right w:val="none" w:sz="0" w:space="0" w:color="auto"/>
          </w:divBdr>
        </w:div>
        <w:div w:id="1374039214">
          <w:marLeft w:val="0"/>
          <w:marRight w:val="0"/>
          <w:marTop w:val="0"/>
          <w:marBottom w:val="0"/>
          <w:divBdr>
            <w:top w:val="none" w:sz="0" w:space="0" w:color="auto"/>
            <w:left w:val="none" w:sz="0" w:space="0" w:color="auto"/>
            <w:bottom w:val="none" w:sz="0" w:space="0" w:color="auto"/>
            <w:right w:val="none" w:sz="0" w:space="0" w:color="auto"/>
          </w:divBdr>
        </w:div>
        <w:div w:id="2021160459">
          <w:marLeft w:val="0"/>
          <w:marRight w:val="0"/>
          <w:marTop w:val="0"/>
          <w:marBottom w:val="0"/>
          <w:divBdr>
            <w:top w:val="none" w:sz="0" w:space="0" w:color="auto"/>
            <w:left w:val="none" w:sz="0" w:space="0" w:color="auto"/>
            <w:bottom w:val="none" w:sz="0" w:space="0" w:color="auto"/>
            <w:right w:val="none" w:sz="0" w:space="0" w:color="auto"/>
          </w:divBdr>
        </w:div>
      </w:divsChild>
    </w:div>
    <w:div w:id="581373030">
      <w:bodyDiv w:val="1"/>
      <w:marLeft w:val="0"/>
      <w:marRight w:val="0"/>
      <w:marTop w:val="0"/>
      <w:marBottom w:val="0"/>
      <w:divBdr>
        <w:top w:val="none" w:sz="0" w:space="0" w:color="auto"/>
        <w:left w:val="none" w:sz="0" w:space="0" w:color="auto"/>
        <w:bottom w:val="none" w:sz="0" w:space="0" w:color="auto"/>
        <w:right w:val="none" w:sz="0" w:space="0" w:color="auto"/>
      </w:divBdr>
      <w:divsChild>
        <w:div w:id="474958832">
          <w:marLeft w:val="0"/>
          <w:marRight w:val="0"/>
          <w:marTop w:val="0"/>
          <w:marBottom w:val="0"/>
          <w:divBdr>
            <w:top w:val="none" w:sz="0" w:space="0" w:color="auto"/>
            <w:left w:val="none" w:sz="0" w:space="0" w:color="auto"/>
            <w:bottom w:val="none" w:sz="0" w:space="0" w:color="auto"/>
            <w:right w:val="none" w:sz="0" w:space="0" w:color="auto"/>
          </w:divBdr>
          <w:divsChild>
            <w:div w:id="478041128">
              <w:marLeft w:val="0"/>
              <w:marRight w:val="0"/>
              <w:marTop w:val="0"/>
              <w:marBottom w:val="0"/>
              <w:divBdr>
                <w:top w:val="none" w:sz="0" w:space="0" w:color="auto"/>
                <w:left w:val="none" w:sz="0" w:space="0" w:color="auto"/>
                <w:bottom w:val="none" w:sz="0" w:space="0" w:color="auto"/>
                <w:right w:val="none" w:sz="0" w:space="0" w:color="auto"/>
              </w:divBdr>
            </w:div>
            <w:div w:id="1681659569">
              <w:marLeft w:val="0"/>
              <w:marRight w:val="0"/>
              <w:marTop w:val="0"/>
              <w:marBottom w:val="0"/>
              <w:divBdr>
                <w:top w:val="none" w:sz="0" w:space="0" w:color="auto"/>
                <w:left w:val="none" w:sz="0" w:space="0" w:color="auto"/>
                <w:bottom w:val="none" w:sz="0" w:space="0" w:color="auto"/>
                <w:right w:val="none" w:sz="0" w:space="0" w:color="auto"/>
              </w:divBdr>
            </w:div>
          </w:divsChild>
        </w:div>
        <w:div w:id="1256287634">
          <w:marLeft w:val="0"/>
          <w:marRight w:val="0"/>
          <w:marTop w:val="0"/>
          <w:marBottom w:val="0"/>
          <w:divBdr>
            <w:top w:val="none" w:sz="0" w:space="0" w:color="auto"/>
            <w:left w:val="none" w:sz="0" w:space="0" w:color="auto"/>
            <w:bottom w:val="none" w:sz="0" w:space="0" w:color="auto"/>
            <w:right w:val="none" w:sz="0" w:space="0" w:color="auto"/>
          </w:divBdr>
        </w:div>
      </w:divsChild>
    </w:div>
    <w:div w:id="595602763">
      <w:bodyDiv w:val="1"/>
      <w:marLeft w:val="0"/>
      <w:marRight w:val="0"/>
      <w:marTop w:val="0"/>
      <w:marBottom w:val="0"/>
      <w:divBdr>
        <w:top w:val="none" w:sz="0" w:space="0" w:color="auto"/>
        <w:left w:val="none" w:sz="0" w:space="0" w:color="auto"/>
        <w:bottom w:val="none" w:sz="0" w:space="0" w:color="auto"/>
        <w:right w:val="none" w:sz="0" w:space="0" w:color="auto"/>
      </w:divBdr>
    </w:div>
    <w:div w:id="680201404">
      <w:bodyDiv w:val="1"/>
      <w:marLeft w:val="0"/>
      <w:marRight w:val="0"/>
      <w:marTop w:val="0"/>
      <w:marBottom w:val="0"/>
      <w:divBdr>
        <w:top w:val="none" w:sz="0" w:space="0" w:color="auto"/>
        <w:left w:val="none" w:sz="0" w:space="0" w:color="auto"/>
        <w:bottom w:val="none" w:sz="0" w:space="0" w:color="auto"/>
        <w:right w:val="none" w:sz="0" w:space="0" w:color="auto"/>
      </w:divBdr>
      <w:divsChild>
        <w:div w:id="593055052">
          <w:marLeft w:val="0"/>
          <w:marRight w:val="0"/>
          <w:marTop w:val="0"/>
          <w:marBottom w:val="0"/>
          <w:divBdr>
            <w:top w:val="none" w:sz="0" w:space="0" w:color="auto"/>
            <w:left w:val="none" w:sz="0" w:space="0" w:color="auto"/>
            <w:bottom w:val="none" w:sz="0" w:space="0" w:color="auto"/>
            <w:right w:val="none" w:sz="0" w:space="0" w:color="auto"/>
          </w:divBdr>
        </w:div>
        <w:div w:id="856310085">
          <w:marLeft w:val="0"/>
          <w:marRight w:val="0"/>
          <w:marTop w:val="0"/>
          <w:marBottom w:val="0"/>
          <w:divBdr>
            <w:top w:val="none" w:sz="0" w:space="0" w:color="auto"/>
            <w:left w:val="none" w:sz="0" w:space="0" w:color="auto"/>
            <w:bottom w:val="none" w:sz="0" w:space="0" w:color="auto"/>
            <w:right w:val="none" w:sz="0" w:space="0" w:color="auto"/>
          </w:divBdr>
        </w:div>
        <w:div w:id="1085221406">
          <w:marLeft w:val="0"/>
          <w:marRight w:val="0"/>
          <w:marTop w:val="0"/>
          <w:marBottom w:val="0"/>
          <w:divBdr>
            <w:top w:val="none" w:sz="0" w:space="0" w:color="auto"/>
            <w:left w:val="none" w:sz="0" w:space="0" w:color="auto"/>
            <w:bottom w:val="none" w:sz="0" w:space="0" w:color="auto"/>
            <w:right w:val="none" w:sz="0" w:space="0" w:color="auto"/>
          </w:divBdr>
        </w:div>
        <w:div w:id="1549144284">
          <w:marLeft w:val="0"/>
          <w:marRight w:val="0"/>
          <w:marTop w:val="0"/>
          <w:marBottom w:val="0"/>
          <w:divBdr>
            <w:top w:val="none" w:sz="0" w:space="0" w:color="auto"/>
            <w:left w:val="none" w:sz="0" w:space="0" w:color="auto"/>
            <w:bottom w:val="none" w:sz="0" w:space="0" w:color="auto"/>
            <w:right w:val="none" w:sz="0" w:space="0" w:color="auto"/>
          </w:divBdr>
        </w:div>
        <w:div w:id="1758162906">
          <w:marLeft w:val="0"/>
          <w:marRight w:val="0"/>
          <w:marTop w:val="0"/>
          <w:marBottom w:val="0"/>
          <w:divBdr>
            <w:top w:val="none" w:sz="0" w:space="0" w:color="auto"/>
            <w:left w:val="none" w:sz="0" w:space="0" w:color="auto"/>
            <w:bottom w:val="none" w:sz="0" w:space="0" w:color="auto"/>
            <w:right w:val="none" w:sz="0" w:space="0" w:color="auto"/>
          </w:divBdr>
        </w:div>
      </w:divsChild>
    </w:div>
    <w:div w:id="878200405">
      <w:bodyDiv w:val="1"/>
      <w:marLeft w:val="0"/>
      <w:marRight w:val="0"/>
      <w:marTop w:val="0"/>
      <w:marBottom w:val="0"/>
      <w:divBdr>
        <w:top w:val="none" w:sz="0" w:space="0" w:color="auto"/>
        <w:left w:val="none" w:sz="0" w:space="0" w:color="auto"/>
        <w:bottom w:val="none" w:sz="0" w:space="0" w:color="auto"/>
        <w:right w:val="none" w:sz="0" w:space="0" w:color="auto"/>
      </w:divBdr>
      <w:divsChild>
        <w:div w:id="52235240">
          <w:marLeft w:val="0"/>
          <w:marRight w:val="0"/>
          <w:marTop w:val="0"/>
          <w:marBottom w:val="0"/>
          <w:divBdr>
            <w:top w:val="none" w:sz="0" w:space="0" w:color="auto"/>
            <w:left w:val="none" w:sz="0" w:space="0" w:color="auto"/>
            <w:bottom w:val="none" w:sz="0" w:space="0" w:color="auto"/>
            <w:right w:val="none" w:sz="0" w:space="0" w:color="auto"/>
          </w:divBdr>
        </w:div>
        <w:div w:id="97407526">
          <w:marLeft w:val="0"/>
          <w:marRight w:val="0"/>
          <w:marTop w:val="0"/>
          <w:marBottom w:val="0"/>
          <w:divBdr>
            <w:top w:val="none" w:sz="0" w:space="0" w:color="auto"/>
            <w:left w:val="none" w:sz="0" w:space="0" w:color="auto"/>
            <w:bottom w:val="none" w:sz="0" w:space="0" w:color="auto"/>
            <w:right w:val="none" w:sz="0" w:space="0" w:color="auto"/>
          </w:divBdr>
        </w:div>
        <w:div w:id="291788298">
          <w:marLeft w:val="0"/>
          <w:marRight w:val="0"/>
          <w:marTop w:val="0"/>
          <w:marBottom w:val="0"/>
          <w:divBdr>
            <w:top w:val="none" w:sz="0" w:space="0" w:color="auto"/>
            <w:left w:val="none" w:sz="0" w:space="0" w:color="auto"/>
            <w:bottom w:val="none" w:sz="0" w:space="0" w:color="auto"/>
            <w:right w:val="none" w:sz="0" w:space="0" w:color="auto"/>
          </w:divBdr>
        </w:div>
        <w:div w:id="339742617">
          <w:marLeft w:val="0"/>
          <w:marRight w:val="0"/>
          <w:marTop w:val="0"/>
          <w:marBottom w:val="0"/>
          <w:divBdr>
            <w:top w:val="none" w:sz="0" w:space="0" w:color="auto"/>
            <w:left w:val="none" w:sz="0" w:space="0" w:color="auto"/>
            <w:bottom w:val="none" w:sz="0" w:space="0" w:color="auto"/>
            <w:right w:val="none" w:sz="0" w:space="0" w:color="auto"/>
          </w:divBdr>
        </w:div>
        <w:div w:id="464934153">
          <w:marLeft w:val="0"/>
          <w:marRight w:val="0"/>
          <w:marTop w:val="0"/>
          <w:marBottom w:val="0"/>
          <w:divBdr>
            <w:top w:val="none" w:sz="0" w:space="0" w:color="auto"/>
            <w:left w:val="none" w:sz="0" w:space="0" w:color="auto"/>
            <w:bottom w:val="none" w:sz="0" w:space="0" w:color="auto"/>
            <w:right w:val="none" w:sz="0" w:space="0" w:color="auto"/>
          </w:divBdr>
        </w:div>
        <w:div w:id="486216403">
          <w:marLeft w:val="0"/>
          <w:marRight w:val="0"/>
          <w:marTop w:val="0"/>
          <w:marBottom w:val="0"/>
          <w:divBdr>
            <w:top w:val="none" w:sz="0" w:space="0" w:color="auto"/>
            <w:left w:val="none" w:sz="0" w:space="0" w:color="auto"/>
            <w:bottom w:val="none" w:sz="0" w:space="0" w:color="auto"/>
            <w:right w:val="none" w:sz="0" w:space="0" w:color="auto"/>
          </w:divBdr>
        </w:div>
        <w:div w:id="938098327">
          <w:marLeft w:val="0"/>
          <w:marRight w:val="0"/>
          <w:marTop w:val="0"/>
          <w:marBottom w:val="0"/>
          <w:divBdr>
            <w:top w:val="none" w:sz="0" w:space="0" w:color="auto"/>
            <w:left w:val="none" w:sz="0" w:space="0" w:color="auto"/>
            <w:bottom w:val="none" w:sz="0" w:space="0" w:color="auto"/>
            <w:right w:val="none" w:sz="0" w:space="0" w:color="auto"/>
          </w:divBdr>
        </w:div>
        <w:div w:id="973487169">
          <w:marLeft w:val="0"/>
          <w:marRight w:val="0"/>
          <w:marTop w:val="0"/>
          <w:marBottom w:val="0"/>
          <w:divBdr>
            <w:top w:val="none" w:sz="0" w:space="0" w:color="auto"/>
            <w:left w:val="none" w:sz="0" w:space="0" w:color="auto"/>
            <w:bottom w:val="none" w:sz="0" w:space="0" w:color="auto"/>
            <w:right w:val="none" w:sz="0" w:space="0" w:color="auto"/>
          </w:divBdr>
        </w:div>
        <w:div w:id="1009677981">
          <w:marLeft w:val="0"/>
          <w:marRight w:val="0"/>
          <w:marTop w:val="0"/>
          <w:marBottom w:val="0"/>
          <w:divBdr>
            <w:top w:val="none" w:sz="0" w:space="0" w:color="auto"/>
            <w:left w:val="none" w:sz="0" w:space="0" w:color="auto"/>
            <w:bottom w:val="none" w:sz="0" w:space="0" w:color="auto"/>
            <w:right w:val="none" w:sz="0" w:space="0" w:color="auto"/>
          </w:divBdr>
        </w:div>
        <w:div w:id="1042556446">
          <w:marLeft w:val="0"/>
          <w:marRight w:val="0"/>
          <w:marTop w:val="0"/>
          <w:marBottom w:val="0"/>
          <w:divBdr>
            <w:top w:val="none" w:sz="0" w:space="0" w:color="auto"/>
            <w:left w:val="none" w:sz="0" w:space="0" w:color="auto"/>
            <w:bottom w:val="none" w:sz="0" w:space="0" w:color="auto"/>
            <w:right w:val="none" w:sz="0" w:space="0" w:color="auto"/>
          </w:divBdr>
        </w:div>
        <w:div w:id="1049652694">
          <w:marLeft w:val="0"/>
          <w:marRight w:val="0"/>
          <w:marTop w:val="0"/>
          <w:marBottom w:val="0"/>
          <w:divBdr>
            <w:top w:val="none" w:sz="0" w:space="0" w:color="auto"/>
            <w:left w:val="none" w:sz="0" w:space="0" w:color="auto"/>
            <w:bottom w:val="none" w:sz="0" w:space="0" w:color="auto"/>
            <w:right w:val="none" w:sz="0" w:space="0" w:color="auto"/>
          </w:divBdr>
        </w:div>
        <w:div w:id="1184366651">
          <w:marLeft w:val="0"/>
          <w:marRight w:val="0"/>
          <w:marTop w:val="0"/>
          <w:marBottom w:val="0"/>
          <w:divBdr>
            <w:top w:val="none" w:sz="0" w:space="0" w:color="auto"/>
            <w:left w:val="none" w:sz="0" w:space="0" w:color="auto"/>
            <w:bottom w:val="none" w:sz="0" w:space="0" w:color="auto"/>
            <w:right w:val="none" w:sz="0" w:space="0" w:color="auto"/>
          </w:divBdr>
        </w:div>
        <w:div w:id="1300575030">
          <w:marLeft w:val="0"/>
          <w:marRight w:val="0"/>
          <w:marTop w:val="0"/>
          <w:marBottom w:val="0"/>
          <w:divBdr>
            <w:top w:val="none" w:sz="0" w:space="0" w:color="auto"/>
            <w:left w:val="none" w:sz="0" w:space="0" w:color="auto"/>
            <w:bottom w:val="none" w:sz="0" w:space="0" w:color="auto"/>
            <w:right w:val="none" w:sz="0" w:space="0" w:color="auto"/>
          </w:divBdr>
        </w:div>
        <w:div w:id="1416515606">
          <w:marLeft w:val="0"/>
          <w:marRight w:val="0"/>
          <w:marTop w:val="0"/>
          <w:marBottom w:val="0"/>
          <w:divBdr>
            <w:top w:val="none" w:sz="0" w:space="0" w:color="auto"/>
            <w:left w:val="none" w:sz="0" w:space="0" w:color="auto"/>
            <w:bottom w:val="none" w:sz="0" w:space="0" w:color="auto"/>
            <w:right w:val="none" w:sz="0" w:space="0" w:color="auto"/>
          </w:divBdr>
        </w:div>
        <w:div w:id="1524317096">
          <w:marLeft w:val="0"/>
          <w:marRight w:val="0"/>
          <w:marTop w:val="0"/>
          <w:marBottom w:val="0"/>
          <w:divBdr>
            <w:top w:val="none" w:sz="0" w:space="0" w:color="auto"/>
            <w:left w:val="none" w:sz="0" w:space="0" w:color="auto"/>
            <w:bottom w:val="none" w:sz="0" w:space="0" w:color="auto"/>
            <w:right w:val="none" w:sz="0" w:space="0" w:color="auto"/>
          </w:divBdr>
        </w:div>
        <w:div w:id="1557740528">
          <w:marLeft w:val="0"/>
          <w:marRight w:val="0"/>
          <w:marTop w:val="0"/>
          <w:marBottom w:val="0"/>
          <w:divBdr>
            <w:top w:val="none" w:sz="0" w:space="0" w:color="auto"/>
            <w:left w:val="none" w:sz="0" w:space="0" w:color="auto"/>
            <w:bottom w:val="none" w:sz="0" w:space="0" w:color="auto"/>
            <w:right w:val="none" w:sz="0" w:space="0" w:color="auto"/>
          </w:divBdr>
        </w:div>
        <w:div w:id="1700661915">
          <w:marLeft w:val="0"/>
          <w:marRight w:val="0"/>
          <w:marTop w:val="0"/>
          <w:marBottom w:val="0"/>
          <w:divBdr>
            <w:top w:val="none" w:sz="0" w:space="0" w:color="auto"/>
            <w:left w:val="none" w:sz="0" w:space="0" w:color="auto"/>
            <w:bottom w:val="none" w:sz="0" w:space="0" w:color="auto"/>
            <w:right w:val="none" w:sz="0" w:space="0" w:color="auto"/>
          </w:divBdr>
        </w:div>
        <w:div w:id="1802652402">
          <w:marLeft w:val="0"/>
          <w:marRight w:val="0"/>
          <w:marTop w:val="0"/>
          <w:marBottom w:val="0"/>
          <w:divBdr>
            <w:top w:val="none" w:sz="0" w:space="0" w:color="auto"/>
            <w:left w:val="none" w:sz="0" w:space="0" w:color="auto"/>
            <w:bottom w:val="none" w:sz="0" w:space="0" w:color="auto"/>
            <w:right w:val="none" w:sz="0" w:space="0" w:color="auto"/>
          </w:divBdr>
        </w:div>
        <w:div w:id="2069567250">
          <w:marLeft w:val="0"/>
          <w:marRight w:val="0"/>
          <w:marTop w:val="0"/>
          <w:marBottom w:val="0"/>
          <w:divBdr>
            <w:top w:val="none" w:sz="0" w:space="0" w:color="auto"/>
            <w:left w:val="none" w:sz="0" w:space="0" w:color="auto"/>
            <w:bottom w:val="none" w:sz="0" w:space="0" w:color="auto"/>
            <w:right w:val="none" w:sz="0" w:space="0" w:color="auto"/>
          </w:divBdr>
        </w:div>
        <w:div w:id="2113091909">
          <w:marLeft w:val="0"/>
          <w:marRight w:val="0"/>
          <w:marTop w:val="0"/>
          <w:marBottom w:val="0"/>
          <w:divBdr>
            <w:top w:val="none" w:sz="0" w:space="0" w:color="auto"/>
            <w:left w:val="none" w:sz="0" w:space="0" w:color="auto"/>
            <w:bottom w:val="none" w:sz="0" w:space="0" w:color="auto"/>
            <w:right w:val="none" w:sz="0" w:space="0" w:color="auto"/>
          </w:divBdr>
        </w:div>
      </w:divsChild>
    </w:div>
    <w:div w:id="915630347">
      <w:bodyDiv w:val="1"/>
      <w:marLeft w:val="0"/>
      <w:marRight w:val="0"/>
      <w:marTop w:val="0"/>
      <w:marBottom w:val="0"/>
      <w:divBdr>
        <w:top w:val="none" w:sz="0" w:space="0" w:color="auto"/>
        <w:left w:val="none" w:sz="0" w:space="0" w:color="auto"/>
        <w:bottom w:val="none" w:sz="0" w:space="0" w:color="auto"/>
        <w:right w:val="none" w:sz="0" w:space="0" w:color="auto"/>
      </w:divBdr>
      <w:divsChild>
        <w:div w:id="12732948">
          <w:marLeft w:val="0"/>
          <w:marRight w:val="0"/>
          <w:marTop w:val="0"/>
          <w:marBottom w:val="0"/>
          <w:divBdr>
            <w:top w:val="none" w:sz="0" w:space="0" w:color="auto"/>
            <w:left w:val="none" w:sz="0" w:space="0" w:color="auto"/>
            <w:bottom w:val="none" w:sz="0" w:space="0" w:color="auto"/>
            <w:right w:val="none" w:sz="0" w:space="0" w:color="auto"/>
          </w:divBdr>
        </w:div>
        <w:div w:id="37168846">
          <w:marLeft w:val="0"/>
          <w:marRight w:val="0"/>
          <w:marTop w:val="0"/>
          <w:marBottom w:val="0"/>
          <w:divBdr>
            <w:top w:val="none" w:sz="0" w:space="0" w:color="auto"/>
            <w:left w:val="none" w:sz="0" w:space="0" w:color="auto"/>
            <w:bottom w:val="none" w:sz="0" w:space="0" w:color="auto"/>
            <w:right w:val="none" w:sz="0" w:space="0" w:color="auto"/>
          </w:divBdr>
        </w:div>
        <w:div w:id="179584016">
          <w:marLeft w:val="0"/>
          <w:marRight w:val="0"/>
          <w:marTop w:val="0"/>
          <w:marBottom w:val="0"/>
          <w:divBdr>
            <w:top w:val="none" w:sz="0" w:space="0" w:color="auto"/>
            <w:left w:val="none" w:sz="0" w:space="0" w:color="auto"/>
            <w:bottom w:val="none" w:sz="0" w:space="0" w:color="auto"/>
            <w:right w:val="none" w:sz="0" w:space="0" w:color="auto"/>
          </w:divBdr>
        </w:div>
        <w:div w:id="256452653">
          <w:marLeft w:val="0"/>
          <w:marRight w:val="0"/>
          <w:marTop w:val="0"/>
          <w:marBottom w:val="0"/>
          <w:divBdr>
            <w:top w:val="none" w:sz="0" w:space="0" w:color="auto"/>
            <w:left w:val="none" w:sz="0" w:space="0" w:color="auto"/>
            <w:bottom w:val="none" w:sz="0" w:space="0" w:color="auto"/>
            <w:right w:val="none" w:sz="0" w:space="0" w:color="auto"/>
          </w:divBdr>
        </w:div>
        <w:div w:id="318391676">
          <w:marLeft w:val="0"/>
          <w:marRight w:val="0"/>
          <w:marTop w:val="0"/>
          <w:marBottom w:val="0"/>
          <w:divBdr>
            <w:top w:val="none" w:sz="0" w:space="0" w:color="auto"/>
            <w:left w:val="none" w:sz="0" w:space="0" w:color="auto"/>
            <w:bottom w:val="none" w:sz="0" w:space="0" w:color="auto"/>
            <w:right w:val="none" w:sz="0" w:space="0" w:color="auto"/>
          </w:divBdr>
        </w:div>
        <w:div w:id="318845978">
          <w:marLeft w:val="0"/>
          <w:marRight w:val="0"/>
          <w:marTop w:val="0"/>
          <w:marBottom w:val="0"/>
          <w:divBdr>
            <w:top w:val="none" w:sz="0" w:space="0" w:color="auto"/>
            <w:left w:val="none" w:sz="0" w:space="0" w:color="auto"/>
            <w:bottom w:val="none" w:sz="0" w:space="0" w:color="auto"/>
            <w:right w:val="none" w:sz="0" w:space="0" w:color="auto"/>
          </w:divBdr>
        </w:div>
        <w:div w:id="681510197">
          <w:marLeft w:val="0"/>
          <w:marRight w:val="0"/>
          <w:marTop w:val="0"/>
          <w:marBottom w:val="0"/>
          <w:divBdr>
            <w:top w:val="none" w:sz="0" w:space="0" w:color="auto"/>
            <w:left w:val="none" w:sz="0" w:space="0" w:color="auto"/>
            <w:bottom w:val="none" w:sz="0" w:space="0" w:color="auto"/>
            <w:right w:val="none" w:sz="0" w:space="0" w:color="auto"/>
          </w:divBdr>
        </w:div>
        <w:div w:id="960575508">
          <w:marLeft w:val="0"/>
          <w:marRight w:val="0"/>
          <w:marTop w:val="0"/>
          <w:marBottom w:val="0"/>
          <w:divBdr>
            <w:top w:val="none" w:sz="0" w:space="0" w:color="auto"/>
            <w:left w:val="none" w:sz="0" w:space="0" w:color="auto"/>
            <w:bottom w:val="none" w:sz="0" w:space="0" w:color="auto"/>
            <w:right w:val="none" w:sz="0" w:space="0" w:color="auto"/>
          </w:divBdr>
        </w:div>
        <w:div w:id="1100754959">
          <w:marLeft w:val="0"/>
          <w:marRight w:val="0"/>
          <w:marTop w:val="0"/>
          <w:marBottom w:val="0"/>
          <w:divBdr>
            <w:top w:val="none" w:sz="0" w:space="0" w:color="auto"/>
            <w:left w:val="none" w:sz="0" w:space="0" w:color="auto"/>
            <w:bottom w:val="none" w:sz="0" w:space="0" w:color="auto"/>
            <w:right w:val="none" w:sz="0" w:space="0" w:color="auto"/>
          </w:divBdr>
        </w:div>
        <w:div w:id="1145703905">
          <w:marLeft w:val="0"/>
          <w:marRight w:val="0"/>
          <w:marTop w:val="0"/>
          <w:marBottom w:val="0"/>
          <w:divBdr>
            <w:top w:val="none" w:sz="0" w:space="0" w:color="auto"/>
            <w:left w:val="none" w:sz="0" w:space="0" w:color="auto"/>
            <w:bottom w:val="none" w:sz="0" w:space="0" w:color="auto"/>
            <w:right w:val="none" w:sz="0" w:space="0" w:color="auto"/>
          </w:divBdr>
        </w:div>
        <w:div w:id="1157763640">
          <w:marLeft w:val="0"/>
          <w:marRight w:val="0"/>
          <w:marTop w:val="0"/>
          <w:marBottom w:val="0"/>
          <w:divBdr>
            <w:top w:val="none" w:sz="0" w:space="0" w:color="auto"/>
            <w:left w:val="none" w:sz="0" w:space="0" w:color="auto"/>
            <w:bottom w:val="none" w:sz="0" w:space="0" w:color="auto"/>
            <w:right w:val="none" w:sz="0" w:space="0" w:color="auto"/>
          </w:divBdr>
        </w:div>
        <w:div w:id="1175531875">
          <w:marLeft w:val="0"/>
          <w:marRight w:val="0"/>
          <w:marTop w:val="0"/>
          <w:marBottom w:val="0"/>
          <w:divBdr>
            <w:top w:val="none" w:sz="0" w:space="0" w:color="auto"/>
            <w:left w:val="none" w:sz="0" w:space="0" w:color="auto"/>
            <w:bottom w:val="none" w:sz="0" w:space="0" w:color="auto"/>
            <w:right w:val="none" w:sz="0" w:space="0" w:color="auto"/>
          </w:divBdr>
        </w:div>
        <w:div w:id="1283419222">
          <w:marLeft w:val="0"/>
          <w:marRight w:val="0"/>
          <w:marTop w:val="0"/>
          <w:marBottom w:val="0"/>
          <w:divBdr>
            <w:top w:val="none" w:sz="0" w:space="0" w:color="auto"/>
            <w:left w:val="none" w:sz="0" w:space="0" w:color="auto"/>
            <w:bottom w:val="none" w:sz="0" w:space="0" w:color="auto"/>
            <w:right w:val="none" w:sz="0" w:space="0" w:color="auto"/>
          </w:divBdr>
        </w:div>
        <w:div w:id="1311717403">
          <w:marLeft w:val="0"/>
          <w:marRight w:val="0"/>
          <w:marTop w:val="0"/>
          <w:marBottom w:val="0"/>
          <w:divBdr>
            <w:top w:val="none" w:sz="0" w:space="0" w:color="auto"/>
            <w:left w:val="none" w:sz="0" w:space="0" w:color="auto"/>
            <w:bottom w:val="none" w:sz="0" w:space="0" w:color="auto"/>
            <w:right w:val="none" w:sz="0" w:space="0" w:color="auto"/>
          </w:divBdr>
        </w:div>
        <w:div w:id="1375083504">
          <w:marLeft w:val="0"/>
          <w:marRight w:val="0"/>
          <w:marTop w:val="0"/>
          <w:marBottom w:val="0"/>
          <w:divBdr>
            <w:top w:val="none" w:sz="0" w:space="0" w:color="auto"/>
            <w:left w:val="none" w:sz="0" w:space="0" w:color="auto"/>
            <w:bottom w:val="none" w:sz="0" w:space="0" w:color="auto"/>
            <w:right w:val="none" w:sz="0" w:space="0" w:color="auto"/>
          </w:divBdr>
        </w:div>
        <w:div w:id="1424379728">
          <w:marLeft w:val="0"/>
          <w:marRight w:val="0"/>
          <w:marTop w:val="0"/>
          <w:marBottom w:val="0"/>
          <w:divBdr>
            <w:top w:val="none" w:sz="0" w:space="0" w:color="auto"/>
            <w:left w:val="none" w:sz="0" w:space="0" w:color="auto"/>
            <w:bottom w:val="none" w:sz="0" w:space="0" w:color="auto"/>
            <w:right w:val="none" w:sz="0" w:space="0" w:color="auto"/>
          </w:divBdr>
        </w:div>
        <w:div w:id="1491673104">
          <w:marLeft w:val="0"/>
          <w:marRight w:val="0"/>
          <w:marTop w:val="0"/>
          <w:marBottom w:val="0"/>
          <w:divBdr>
            <w:top w:val="none" w:sz="0" w:space="0" w:color="auto"/>
            <w:left w:val="none" w:sz="0" w:space="0" w:color="auto"/>
            <w:bottom w:val="none" w:sz="0" w:space="0" w:color="auto"/>
            <w:right w:val="none" w:sz="0" w:space="0" w:color="auto"/>
          </w:divBdr>
        </w:div>
        <w:div w:id="1537306152">
          <w:marLeft w:val="0"/>
          <w:marRight w:val="0"/>
          <w:marTop w:val="0"/>
          <w:marBottom w:val="0"/>
          <w:divBdr>
            <w:top w:val="none" w:sz="0" w:space="0" w:color="auto"/>
            <w:left w:val="none" w:sz="0" w:space="0" w:color="auto"/>
            <w:bottom w:val="none" w:sz="0" w:space="0" w:color="auto"/>
            <w:right w:val="none" w:sz="0" w:space="0" w:color="auto"/>
          </w:divBdr>
        </w:div>
        <w:div w:id="1551071700">
          <w:marLeft w:val="0"/>
          <w:marRight w:val="0"/>
          <w:marTop w:val="0"/>
          <w:marBottom w:val="0"/>
          <w:divBdr>
            <w:top w:val="none" w:sz="0" w:space="0" w:color="auto"/>
            <w:left w:val="none" w:sz="0" w:space="0" w:color="auto"/>
            <w:bottom w:val="none" w:sz="0" w:space="0" w:color="auto"/>
            <w:right w:val="none" w:sz="0" w:space="0" w:color="auto"/>
          </w:divBdr>
        </w:div>
        <w:div w:id="1700007205">
          <w:marLeft w:val="0"/>
          <w:marRight w:val="0"/>
          <w:marTop w:val="0"/>
          <w:marBottom w:val="0"/>
          <w:divBdr>
            <w:top w:val="none" w:sz="0" w:space="0" w:color="auto"/>
            <w:left w:val="none" w:sz="0" w:space="0" w:color="auto"/>
            <w:bottom w:val="none" w:sz="0" w:space="0" w:color="auto"/>
            <w:right w:val="none" w:sz="0" w:space="0" w:color="auto"/>
          </w:divBdr>
        </w:div>
        <w:div w:id="1882404500">
          <w:marLeft w:val="0"/>
          <w:marRight w:val="0"/>
          <w:marTop w:val="0"/>
          <w:marBottom w:val="0"/>
          <w:divBdr>
            <w:top w:val="none" w:sz="0" w:space="0" w:color="auto"/>
            <w:left w:val="none" w:sz="0" w:space="0" w:color="auto"/>
            <w:bottom w:val="none" w:sz="0" w:space="0" w:color="auto"/>
            <w:right w:val="none" w:sz="0" w:space="0" w:color="auto"/>
          </w:divBdr>
        </w:div>
      </w:divsChild>
    </w:div>
    <w:div w:id="1050107181">
      <w:bodyDiv w:val="1"/>
      <w:marLeft w:val="0"/>
      <w:marRight w:val="0"/>
      <w:marTop w:val="0"/>
      <w:marBottom w:val="0"/>
      <w:divBdr>
        <w:top w:val="none" w:sz="0" w:space="0" w:color="auto"/>
        <w:left w:val="none" w:sz="0" w:space="0" w:color="auto"/>
        <w:bottom w:val="none" w:sz="0" w:space="0" w:color="auto"/>
        <w:right w:val="none" w:sz="0" w:space="0" w:color="auto"/>
      </w:divBdr>
    </w:div>
    <w:div w:id="1149517418">
      <w:bodyDiv w:val="1"/>
      <w:marLeft w:val="0"/>
      <w:marRight w:val="0"/>
      <w:marTop w:val="0"/>
      <w:marBottom w:val="0"/>
      <w:divBdr>
        <w:top w:val="none" w:sz="0" w:space="0" w:color="auto"/>
        <w:left w:val="none" w:sz="0" w:space="0" w:color="auto"/>
        <w:bottom w:val="none" w:sz="0" w:space="0" w:color="auto"/>
        <w:right w:val="none" w:sz="0" w:space="0" w:color="auto"/>
      </w:divBdr>
      <w:divsChild>
        <w:div w:id="502815989">
          <w:marLeft w:val="0"/>
          <w:marRight w:val="0"/>
          <w:marTop w:val="0"/>
          <w:marBottom w:val="0"/>
          <w:divBdr>
            <w:top w:val="none" w:sz="0" w:space="0" w:color="auto"/>
            <w:left w:val="none" w:sz="0" w:space="0" w:color="auto"/>
            <w:bottom w:val="none" w:sz="0" w:space="0" w:color="auto"/>
            <w:right w:val="none" w:sz="0" w:space="0" w:color="auto"/>
          </w:divBdr>
        </w:div>
        <w:div w:id="989362536">
          <w:marLeft w:val="0"/>
          <w:marRight w:val="0"/>
          <w:marTop w:val="0"/>
          <w:marBottom w:val="0"/>
          <w:divBdr>
            <w:top w:val="none" w:sz="0" w:space="0" w:color="auto"/>
            <w:left w:val="none" w:sz="0" w:space="0" w:color="auto"/>
            <w:bottom w:val="none" w:sz="0" w:space="0" w:color="auto"/>
            <w:right w:val="none" w:sz="0" w:space="0" w:color="auto"/>
          </w:divBdr>
        </w:div>
        <w:div w:id="1007516343">
          <w:marLeft w:val="0"/>
          <w:marRight w:val="0"/>
          <w:marTop w:val="0"/>
          <w:marBottom w:val="0"/>
          <w:divBdr>
            <w:top w:val="none" w:sz="0" w:space="0" w:color="auto"/>
            <w:left w:val="none" w:sz="0" w:space="0" w:color="auto"/>
            <w:bottom w:val="none" w:sz="0" w:space="0" w:color="auto"/>
            <w:right w:val="none" w:sz="0" w:space="0" w:color="auto"/>
          </w:divBdr>
        </w:div>
        <w:div w:id="1120763748">
          <w:marLeft w:val="0"/>
          <w:marRight w:val="0"/>
          <w:marTop w:val="0"/>
          <w:marBottom w:val="0"/>
          <w:divBdr>
            <w:top w:val="none" w:sz="0" w:space="0" w:color="auto"/>
            <w:left w:val="none" w:sz="0" w:space="0" w:color="auto"/>
            <w:bottom w:val="none" w:sz="0" w:space="0" w:color="auto"/>
            <w:right w:val="none" w:sz="0" w:space="0" w:color="auto"/>
          </w:divBdr>
        </w:div>
        <w:div w:id="1322077622">
          <w:marLeft w:val="0"/>
          <w:marRight w:val="0"/>
          <w:marTop w:val="0"/>
          <w:marBottom w:val="0"/>
          <w:divBdr>
            <w:top w:val="none" w:sz="0" w:space="0" w:color="auto"/>
            <w:left w:val="none" w:sz="0" w:space="0" w:color="auto"/>
            <w:bottom w:val="none" w:sz="0" w:space="0" w:color="auto"/>
            <w:right w:val="none" w:sz="0" w:space="0" w:color="auto"/>
          </w:divBdr>
        </w:div>
        <w:div w:id="1925845489">
          <w:marLeft w:val="0"/>
          <w:marRight w:val="0"/>
          <w:marTop w:val="0"/>
          <w:marBottom w:val="0"/>
          <w:divBdr>
            <w:top w:val="none" w:sz="0" w:space="0" w:color="auto"/>
            <w:left w:val="none" w:sz="0" w:space="0" w:color="auto"/>
            <w:bottom w:val="none" w:sz="0" w:space="0" w:color="auto"/>
            <w:right w:val="none" w:sz="0" w:space="0" w:color="auto"/>
          </w:divBdr>
        </w:div>
      </w:divsChild>
    </w:div>
    <w:div w:id="1425809788">
      <w:bodyDiv w:val="1"/>
      <w:marLeft w:val="0"/>
      <w:marRight w:val="0"/>
      <w:marTop w:val="0"/>
      <w:marBottom w:val="0"/>
      <w:divBdr>
        <w:top w:val="none" w:sz="0" w:space="0" w:color="auto"/>
        <w:left w:val="none" w:sz="0" w:space="0" w:color="auto"/>
        <w:bottom w:val="none" w:sz="0" w:space="0" w:color="auto"/>
        <w:right w:val="none" w:sz="0" w:space="0" w:color="auto"/>
      </w:divBdr>
    </w:div>
    <w:div w:id="1568106117">
      <w:bodyDiv w:val="1"/>
      <w:marLeft w:val="0"/>
      <w:marRight w:val="0"/>
      <w:marTop w:val="0"/>
      <w:marBottom w:val="0"/>
      <w:divBdr>
        <w:top w:val="none" w:sz="0" w:space="0" w:color="auto"/>
        <w:left w:val="none" w:sz="0" w:space="0" w:color="auto"/>
        <w:bottom w:val="none" w:sz="0" w:space="0" w:color="auto"/>
        <w:right w:val="none" w:sz="0" w:space="0" w:color="auto"/>
      </w:divBdr>
      <w:divsChild>
        <w:div w:id="58333170">
          <w:marLeft w:val="0"/>
          <w:marRight w:val="0"/>
          <w:marTop w:val="0"/>
          <w:marBottom w:val="0"/>
          <w:divBdr>
            <w:top w:val="none" w:sz="0" w:space="0" w:color="auto"/>
            <w:left w:val="none" w:sz="0" w:space="0" w:color="auto"/>
            <w:bottom w:val="none" w:sz="0" w:space="0" w:color="auto"/>
            <w:right w:val="none" w:sz="0" w:space="0" w:color="auto"/>
          </w:divBdr>
          <w:divsChild>
            <w:div w:id="963193136">
              <w:marLeft w:val="0"/>
              <w:marRight w:val="0"/>
              <w:marTop w:val="0"/>
              <w:marBottom w:val="0"/>
              <w:divBdr>
                <w:top w:val="none" w:sz="0" w:space="0" w:color="auto"/>
                <w:left w:val="none" w:sz="0" w:space="0" w:color="auto"/>
                <w:bottom w:val="none" w:sz="0" w:space="0" w:color="auto"/>
                <w:right w:val="none" w:sz="0" w:space="0" w:color="auto"/>
              </w:divBdr>
            </w:div>
            <w:div w:id="1165364630">
              <w:marLeft w:val="0"/>
              <w:marRight w:val="0"/>
              <w:marTop w:val="0"/>
              <w:marBottom w:val="0"/>
              <w:divBdr>
                <w:top w:val="none" w:sz="0" w:space="0" w:color="auto"/>
                <w:left w:val="none" w:sz="0" w:space="0" w:color="auto"/>
                <w:bottom w:val="none" w:sz="0" w:space="0" w:color="auto"/>
                <w:right w:val="none" w:sz="0" w:space="0" w:color="auto"/>
              </w:divBdr>
            </w:div>
            <w:div w:id="1269770978">
              <w:marLeft w:val="0"/>
              <w:marRight w:val="0"/>
              <w:marTop w:val="0"/>
              <w:marBottom w:val="0"/>
              <w:divBdr>
                <w:top w:val="none" w:sz="0" w:space="0" w:color="auto"/>
                <w:left w:val="none" w:sz="0" w:space="0" w:color="auto"/>
                <w:bottom w:val="none" w:sz="0" w:space="0" w:color="auto"/>
                <w:right w:val="none" w:sz="0" w:space="0" w:color="auto"/>
              </w:divBdr>
            </w:div>
            <w:div w:id="1564025176">
              <w:marLeft w:val="0"/>
              <w:marRight w:val="0"/>
              <w:marTop w:val="0"/>
              <w:marBottom w:val="0"/>
              <w:divBdr>
                <w:top w:val="none" w:sz="0" w:space="0" w:color="auto"/>
                <w:left w:val="none" w:sz="0" w:space="0" w:color="auto"/>
                <w:bottom w:val="none" w:sz="0" w:space="0" w:color="auto"/>
                <w:right w:val="none" w:sz="0" w:space="0" w:color="auto"/>
              </w:divBdr>
            </w:div>
            <w:div w:id="1770080495">
              <w:marLeft w:val="0"/>
              <w:marRight w:val="0"/>
              <w:marTop w:val="0"/>
              <w:marBottom w:val="0"/>
              <w:divBdr>
                <w:top w:val="none" w:sz="0" w:space="0" w:color="auto"/>
                <w:left w:val="none" w:sz="0" w:space="0" w:color="auto"/>
                <w:bottom w:val="none" w:sz="0" w:space="0" w:color="auto"/>
                <w:right w:val="none" w:sz="0" w:space="0" w:color="auto"/>
              </w:divBdr>
            </w:div>
          </w:divsChild>
        </w:div>
        <w:div w:id="329018820">
          <w:marLeft w:val="0"/>
          <w:marRight w:val="0"/>
          <w:marTop w:val="0"/>
          <w:marBottom w:val="0"/>
          <w:divBdr>
            <w:top w:val="none" w:sz="0" w:space="0" w:color="auto"/>
            <w:left w:val="none" w:sz="0" w:space="0" w:color="auto"/>
            <w:bottom w:val="none" w:sz="0" w:space="0" w:color="auto"/>
            <w:right w:val="none" w:sz="0" w:space="0" w:color="auto"/>
          </w:divBdr>
        </w:div>
        <w:div w:id="476067545">
          <w:marLeft w:val="0"/>
          <w:marRight w:val="0"/>
          <w:marTop w:val="0"/>
          <w:marBottom w:val="0"/>
          <w:divBdr>
            <w:top w:val="none" w:sz="0" w:space="0" w:color="auto"/>
            <w:left w:val="none" w:sz="0" w:space="0" w:color="auto"/>
            <w:bottom w:val="none" w:sz="0" w:space="0" w:color="auto"/>
            <w:right w:val="none" w:sz="0" w:space="0" w:color="auto"/>
          </w:divBdr>
          <w:divsChild>
            <w:div w:id="948508270">
              <w:marLeft w:val="0"/>
              <w:marRight w:val="0"/>
              <w:marTop w:val="0"/>
              <w:marBottom w:val="0"/>
              <w:divBdr>
                <w:top w:val="none" w:sz="0" w:space="0" w:color="auto"/>
                <w:left w:val="none" w:sz="0" w:space="0" w:color="auto"/>
                <w:bottom w:val="none" w:sz="0" w:space="0" w:color="auto"/>
                <w:right w:val="none" w:sz="0" w:space="0" w:color="auto"/>
              </w:divBdr>
            </w:div>
            <w:div w:id="963775736">
              <w:marLeft w:val="0"/>
              <w:marRight w:val="0"/>
              <w:marTop w:val="0"/>
              <w:marBottom w:val="0"/>
              <w:divBdr>
                <w:top w:val="none" w:sz="0" w:space="0" w:color="auto"/>
                <w:left w:val="none" w:sz="0" w:space="0" w:color="auto"/>
                <w:bottom w:val="none" w:sz="0" w:space="0" w:color="auto"/>
                <w:right w:val="none" w:sz="0" w:space="0" w:color="auto"/>
              </w:divBdr>
            </w:div>
            <w:div w:id="1111129866">
              <w:marLeft w:val="0"/>
              <w:marRight w:val="0"/>
              <w:marTop w:val="0"/>
              <w:marBottom w:val="0"/>
              <w:divBdr>
                <w:top w:val="none" w:sz="0" w:space="0" w:color="auto"/>
                <w:left w:val="none" w:sz="0" w:space="0" w:color="auto"/>
                <w:bottom w:val="none" w:sz="0" w:space="0" w:color="auto"/>
                <w:right w:val="none" w:sz="0" w:space="0" w:color="auto"/>
              </w:divBdr>
            </w:div>
            <w:div w:id="1216309276">
              <w:marLeft w:val="0"/>
              <w:marRight w:val="0"/>
              <w:marTop w:val="0"/>
              <w:marBottom w:val="0"/>
              <w:divBdr>
                <w:top w:val="none" w:sz="0" w:space="0" w:color="auto"/>
                <w:left w:val="none" w:sz="0" w:space="0" w:color="auto"/>
                <w:bottom w:val="none" w:sz="0" w:space="0" w:color="auto"/>
                <w:right w:val="none" w:sz="0" w:space="0" w:color="auto"/>
              </w:divBdr>
            </w:div>
            <w:div w:id="1586258926">
              <w:marLeft w:val="0"/>
              <w:marRight w:val="0"/>
              <w:marTop w:val="0"/>
              <w:marBottom w:val="0"/>
              <w:divBdr>
                <w:top w:val="none" w:sz="0" w:space="0" w:color="auto"/>
                <w:left w:val="none" w:sz="0" w:space="0" w:color="auto"/>
                <w:bottom w:val="none" w:sz="0" w:space="0" w:color="auto"/>
                <w:right w:val="none" w:sz="0" w:space="0" w:color="auto"/>
              </w:divBdr>
            </w:div>
          </w:divsChild>
        </w:div>
        <w:div w:id="686515892">
          <w:marLeft w:val="0"/>
          <w:marRight w:val="0"/>
          <w:marTop w:val="0"/>
          <w:marBottom w:val="0"/>
          <w:divBdr>
            <w:top w:val="none" w:sz="0" w:space="0" w:color="auto"/>
            <w:left w:val="none" w:sz="0" w:space="0" w:color="auto"/>
            <w:bottom w:val="none" w:sz="0" w:space="0" w:color="auto"/>
            <w:right w:val="none" w:sz="0" w:space="0" w:color="auto"/>
          </w:divBdr>
        </w:div>
        <w:div w:id="708795695">
          <w:marLeft w:val="0"/>
          <w:marRight w:val="0"/>
          <w:marTop w:val="0"/>
          <w:marBottom w:val="0"/>
          <w:divBdr>
            <w:top w:val="none" w:sz="0" w:space="0" w:color="auto"/>
            <w:left w:val="none" w:sz="0" w:space="0" w:color="auto"/>
            <w:bottom w:val="none" w:sz="0" w:space="0" w:color="auto"/>
            <w:right w:val="none" w:sz="0" w:space="0" w:color="auto"/>
          </w:divBdr>
          <w:divsChild>
            <w:div w:id="316610845">
              <w:marLeft w:val="0"/>
              <w:marRight w:val="0"/>
              <w:marTop w:val="0"/>
              <w:marBottom w:val="0"/>
              <w:divBdr>
                <w:top w:val="none" w:sz="0" w:space="0" w:color="auto"/>
                <w:left w:val="none" w:sz="0" w:space="0" w:color="auto"/>
                <w:bottom w:val="none" w:sz="0" w:space="0" w:color="auto"/>
                <w:right w:val="none" w:sz="0" w:space="0" w:color="auto"/>
              </w:divBdr>
            </w:div>
            <w:div w:id="976421620">
              <w:marLeft w:val="0"/>
              <w:marRight w:val="0"/>
              <w:marTop w:val="0"/>
              <w:marBottom w:val="0"/>
              <w:divBdr>
                <w:top w:val="none" w:sz="0" w:space="0" w:color="auto"/>
                <w:left w:val="none" w:sz="0" w:space="0" w:color="auto"/>
                <w:bottom w:val="none" w:sz="0" w:space="0" w:color="auto"/>
                <w:right w:val="none" w:sz="0" w:space="0" w:color="auto"/>
              </w:divBdr>
            </w:div>
            <w:div w:id="1059746869">
              <w:marLeft w:val="0"/>
              <w:marRight w:val="0"/>
              <w:marTop w:val="0"/>
              <w:marBottom w:val="0"/>
              <w:divBdr>
                <w:top w:val="none" w:sz="0" w:space="0" w:color="auto"/>
                <w:left w:val="none" w:sz="0" w:space="0" w:color="auto"/>
                <w:bottom w:val="none" w:sz="0" w:space="0" w:color="auto"/>
                <w:right w:val="none" w:sz="0" w:space="0" w:color="auto"/>
              </w:divBdr>
            </w:div>
            <w:div w:id="2066416147">
              <w:marLeft w:val="0"/>
              <w:marRight w:val="0"/>
              <w:marTop w:val="0"/>
              <w:marBottom w:val="0"/>
              <w:divBdr>
                <w:top w:val="none" w:sz="0" w:space="0" w:color="auto"/>
                <w:left w:val="none" w:sz="0" w:space="0" w:color="auto"/>
                <w:bottom w:val="none" w:sz="0" w:space="0" w:color="auto"/>
                <w:right w:val="none" w:sz="0" w:space="0" w:color="auto"/>
              </w:divBdr>
            </w:div>
            <w:div w:id="2121415115">
              <w:marLeft w:val="0"/>
              <w:marRight w:val="0"/>
              <w:marTop w:val="0"/>
              <w:marBottom w:val="0"/>
              <w:divBdr>
                <w:top w:val="none" w:sz="0" w:space="0" w:color="auto"/>
                <w:left w:val="none" w:sz="0" w:space="0" w:color="auto"/>
                <w:bottom w:val="none" w:sz="0" w:space="0" w:color="auto"/>
                <w:right w:val="none" w:sz="0" w:space="0" w:color="auto"/>
              </w:divBdr>
            </w:div>
          </w:divsChild>
        </w:div>
        <w:div w:id="755052572">
          <w:marLeft w:val="0"/>
          <w:marRight w:val="0"/>
          <w:marTop w:val="0"/>
          <w:marBottom w:val="0"/>
          <w:divBdr>
            <w:top w:val="none" w:sz="0" w:space="0" w:color="auto"/>
            <w:left w:val="none" w:sz="0" w:space="0" w:color="auto"/>
            <w:bottom w:val="none" w:sz="0" w:space="0" w:color="auto"/>
            <w:right w:val="none" w:sz="0" w:space="0" w:color="auto"/>
          </w:divBdr>
        </w:div>
        <w:div w:id="843520588">
          <w:marLeft w:val="0"/>
          <w:marRight w:val="0"/>
          <w:marTop w:val="0"/>
          <w:marBottom w:val="0"/>
          <w:divBdr>
            <w:top w:val="none" w:sz="0" w:space="0" w:color="auto"/>
            <w:left w:val="none" w:sz="0" w:space="0" w:color="auto"/>
            <w:bottom w:val="none" w:sz="0" w:space="0" w:color="auto"/>
            <w:right w:val="none" w:sz="0" w:space="0" w:color="auto"/>
          </w:divBdr>
        </w:div>
        <w:div w:id="1027877816">
          <w:marLeft w:val="0"/>
          <w:marRight w:val="0"/>
          <w:marTop w:val="0"/>
          <w:marBottom w:val="0"/>
          <w:divBdr>
            <w:top w:val="none" w:sz="0" w:space="0" w:color="auto"/>
            <w:left w:val="none" w:sz="0" w:space="0" w:color="auto"/>
            <w:bottom w:val="none" w:sz="0" w:space="0" w:color="auto"/>
            <w:right w:val="none" w:sz="0" w:space="0" w:color="auto"/>
          </w:divBdr>
        </w:div>
        <w:div w:id="1147822606">
          <w:marLeft w:val="0"/>
          <w:marRight w:val="0"/>
          <w:marTop w:val="0"/>
          <w:marBottom w:val="0"/>
          <w:divBdr>
            <w:top w:val="none" w:sz="0" w:space="0" w:color="auto"/>
            <w:left w:val="none" w:sz="0" w:space="0" w:color="auto"/>
            <w:bottom w:val="none" w:sz="0" w:space="0" w:color="auto"/>
            <w:right w:val="none" w:sz="0" w:space="0" w:color="auto"/>
          </w:divBdr>
        </w:div>
        <w:div w:id="1157648768">
          <w:marLeft w:val="0"/>
          <w:marRight w:val="0"/>
          <w:marTop w:val="0"/>
          <w:marBottom w:val="0"/>
          <w:divBdr>
            <w:top w:val="none" w:sz="0" w:space="0" w:color="auto"/>
            <w:left w:val="none" w:sz="0" w:space="0" w:color="auto"/>
            <w:bottom w:val="none" w:sz="0" w:space="0" w:color="auto"/>
            <w:right w:val="none" w:sz="0" w:space="0" w:color="auto"/>
          </w:divBdr>
          <w:divsChild>
            <w:div w:id="218830166">
              <w:marLeft w:val="0"/>
              <w:marRight w:val="0"/>
              <w:marTop w:val="0"/>
              <w:marBottom w:val="0"/>
              <w:divBdr>
                <w:top w:val="none" w:sz="0" w:space="0" w:color="auto"/>
                <w:left w:val="none" w:sz="0" w:space="0" w:color="auto"/>
                <w:bottom w:val="none" w:sz="0" w:space="0" w:color="auto"/>
                <w:right w:val="none" w:sz="0" w:space="0" w:color="auto"/>
              </w:divBdr>
            </w:div>
            <w:div w:id="572935545">
              <w:marLeft w:val="0"/>
              <w:marRight w:val="0"/>
              <w:marTop w:val="0"/>
              <w:marBottom w:val="0"/>
              <w:divBdr>
                <w:top w:val="none" w:sz="0" w:space="0" w:color="auto"/>
                <w:left w:val="none" w:sz="0" w:space="0" w:color="auto"/>
                <w:bottom w:val="none" w:sz="0" w:space="0" w:color="auto"/>
                <w:right w:val="none" w:sz="0" w:space="0" w:color="auto"/>
              </w:divBdr>
            </w:div>
            <w:div w:id="709957235">
              <w:marLeft w:val="0"/>
              <w:marRight w:val="0"/>
              <w:marTop w:val="0"/>
              <w:marBottom w:val="0"/>
              <w:divBdr>
                <w:top w:val="none" w:sz="0" w:space="0" w:color="auto"/>
                <w:left w:val="none" w:sz="0" w:space="0" w:color="auto"/>
                <w:bottom w:val="none" w:sz="0" w:space="0" w:color="auto"/>
                <w:right w:val="none" w:sz="0" w:space="0" w:color="auto"/>
              </w:divBdr>
            </w:div>
            <w:div w:id="2122452287">
              <w:marLeft w:val="0"/>
              <w:marRight w:val="0"/>
              <w:marTop w:val="0"/>
              <w:marBottom w:val="0"/>
              <w:divBdr>
                <w:top w:val="none" w:sz="0" w:space="0" w:color="auto"/>
                <w:left w:val="none" w:sz="0" w:space="0" w:color="auto"/>
                <w:bottom w:val="none" w:sz="0" w:space="0" w:color="auto"/>
                <w:right w:val="none" w:sz="0" w:space="0" w:color="auto"/>
              </w:divBdr>
            </w:div>
          </w:divsChild>
        </w:div>
        <w:div w:id="1273437599">
          <w:marLeft w:val="0"/>
          <w:marRight w:val="0"/>
          <w:marTop w:val="0"/>
          <w:marBottom w:val="0"/>
          <w:divBdr>
            <w:top w:val="none" w:sz="0" w:space="0" w:color="auto"/>
            <w:left w:val="none" w:sz="0" w:space="0" w:color="auto"/>
            <w:bottom w:val="none" w:sz="0" w:space="0" w:color="auto"/>
            <w:right w:val="none" w:sz="0" w:space="0" w:color="auto"/>
          </w:divBdr>
        </w:div>
        <w:div w:id="1274553289">
          <w:marLeft w:val="0"/>
          <w:marRight w:val="0"/>
          <w:marTop w:val="0"/>
          <w:marBottom w:val="0"/>
          <w:divBdr>
            <w:top w:val="none" w:sz="0" w:space="0" w:color="auto"/>
            <w:left w:val="none" w:sz="0" w:space="0" w:color="auto"/>
            <w:bottom w:val="none" w:sz="0" w:space="0" w:color="auto"/>
            <w:right w:val="none" w:sz="0" w:space="0" w:color="auto"/>
          </w:divBdr>
          <w:divsChild>
            <w:div w:id="1531456283">
              <w:marLeft w:val="-75"/>
              <w:marRight w:val="0"/>
              <w:marTop w:val="30"/>
              <w:marBottom w:val="30"/>
              <w:divBdr>
                <w:top w:val="none" w:sz="0" w:space="0" w:color="auto"/>
                <w:left w:val="none" w:sz="0" w:space="0" w:color="auto"/>
                <w:bottom w:val="none" w:sz="0" w:space="0" w:color="auto"/>
                <w:right w:val="none" w:sz="0" w:space="0" w:color="auto"/>
              </w:divBdr>
              <w:divsChild>
                <w:div w:id="1363480427">
                  <w:marLeft w:val="0"/>
                  <w:marRight w:val="0"/>
                  <w:marTop w:val="0"/>
                  <w:marBottom w:val="0"/>
                  <w:divBdr>
                    <w:top w:val="none" w:sz="0" w:space="0" w:color="auto"/>
                    <w:left w:val="none" w:sz="0" w:space="0" w:color="auto"/>
                    <w:bottom w:val="none" w:sz="0" w:space="0" w:color="auto"/>
                    <w:right w:val="none" w:sz="0" w:space="0" w:color="auto"/>
                  </w:divBdr>
                  <w:divsChild>
                    <w:div w:id="945381458">
                      <w:marLeft w:val="0"/>
                      <w:marRight w:val="0"/>
                      <w:marTop w:val="0"/>
                      <w:marBottom w:val="0"/>
                      <w:divBdr>
                        <w:top w:val="none" w:sz="0" w:space="0" w:color="auto"/>
                        <w:left w:val="none" w:sz="0" w:space="0" w:color="auto"/>
                        <w:bottom w:val="none" w:sz="0" w:space="0" w:color="auto"/>
                        <w:right w:val="none" w:sz="0" w:space="0" w:color="auto"/>
                      </w:divBdr>
                    </w:div>
                  </w:divsChild>
                </w:div>
                <w:div w:id="1665546760">
                  <w:marLeft w:val="0"/>
                  <w:marRight w:val="0"/>
                  <w:marTop w:val="0"/>
                  <w:marBottom w:val="0"/>
                  <w:divBdr>
                    <w:top w:val="none" w:sz="0" w:space="0" w:color="auto"/>
                    <w:left w:val="none" w:sz="0" w:space="0" w:color="auto"/>
                    <w:bottom w:val="none" w:sz="0" w:space="0" w:color="auto"/>
                    <w:right w:val="none" w:sz="0" w:space="0" w:color="auto"/>
                  </w:divBdr>
                  <w:divsChild>
                    <w:div w:id="20157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5601">
          <w:marLeft w:val="0"/>
          <w:marRight w:val="0"/>
          <w:marTop w:val="0"/>
          <w:marBottom w:val="0"/>
          <w:divBdr>
            <w:top w:val="none" w:sz="0" w:space="0" w:color="auto"/>
            <w:left w:val="none" w:sz="0" w:space="0" w:color="auto"/>
            <w:bottom w:val="none" w:sz="0" w:space="0" w:color="auto"/>
            <w:right w:val="none" w:sz="0" w:space="0" w:color="auto"/>
          </w:divBdr>
          <w:divsChild>
            <w:div w:id="2050520975">
              <w:marLeft w:val="-75"/>
              <w:marRight w:val="0"/>
              <w:marTop w:val="30"/>
              <w:marBottom w:val="30"/>
              <w:divBdr>
                <w:top w:val="none" w:sz="0" w:space="0" w:color="auto"/>
                <w:left w:val="none" w:sz="0" w:space="0" w:color="auto"/>
                <w:bottom w:val="none" w:sz="0" w:space="0" w:color="auto"/>
                <w:right w:val="none" w:sz="0" w:space="0" w:color="auto"/>
              </w:divBdr>
              <w:divsChild>
                <w:div w:id="719399139">
                  <w:marLeft w:val="0"/>
                  <w:marRight w:val="0"/>
                  <w:marTop w:val="0"/>
                  <w:marBottom w:val="0"/>
                  <w:divBdr>
                    <w:top w:val="none" w:sz="0" w:space="0" w:color="auto"/>
                    <w:left w:val="none" w:sz="0" w:space="0" w:color="auto"/>
                    <w:bottom w:val="none" w:sz="0" w:space="0" w:color="auto"/>
                    <w:right w:val="none" w:sz="0" w:space="0" w:color="auto"/>
                  </w:divBdr>
                  <w:divsChild>
                    <w:div w:id="1781838">
                      <w:marLeft w:val="0"/>
                      <w:marRight w:val="0"/>
                      <w:marTop w:val="0"/>
                      <w:marBottom w:val="0"/>
                      <w:divBdr>
                        <w:top w:val="none" w:sz="0" w:space="0" w:color="auto"/>
                        <w:left w:val="none" w:sz="0" w:space="0" w:color="auto"/>
                        <w:bottom w:val="none" w:sz="0" w:space="0" w:color="auto"/>
                        <w:right w:val="none" w:sz="0" w:space="0" w:color="auto"/>
                      </w:divBdr>
                    </w:div>
                    <w:div w:id="1018778566">
                      <w:marLeft w:val="0"/>
                      <w:marRight w:val="0"/>
                      <w:marTop w:val="0"/>
                      <w:marBottom w:val="0"/>
                      <w:divBdr>
                        <w:top w:val="none" w:sz="0" w:space="0" w:color="auto"/>
                        <w:left w:val="none" w:sz="0" w:space="0" w:color="auto"/>
                        <w:bottom w:val="none" w:sz="0" w:space="0" w:color="auto"/>
                        <w:right w:val="none" w:sz="0" w:space="0" w:color="auto"/>
                      </w:divBdr>
                    </w:div>
                  </w:divsChild>
                </w:div>
                <w:div w:id="1019939557">
                  <w:marLeft w:val="0"/>
                  <w:marRight w:val="0"/>
                  <w:marTop w:val="0"/>
                  <w:marBottom w:val="0"/>
                  <w:divBdr>
                    <w:top w:val="none" w:sz="0" w:space="0" w:color="auto"/>
                    <w:left w:val="none" w:sz="0" w:space="0" w:color="auto"/>
                    <w:bottom w:val="none" w:sz="0" w:space="0" w:color="auto"/>
                    <w:right w:val="none" w:sz="0" w:space="0" w:color="auto"/>
                  </w:divBdr>
                  <w:divsChild>
                    <w:div w:id="386952796">
                      <w:marLeft w:val="0"/>
                      <w:marRight w:val="0"/>
                      <w:marTop w:val="0"/>
                      <w:marBottom w:val="0"/>
                      <w:divBdr>
                        <w:top w:val="none" w:sz="0" w:space="0" w:color="auto"/>
                        <w:left w:val="none" w:sz="0" w:space="0" w:color="auto"/>
                        <w:bottom w:val="none" w:sz="0" w:space="0" w:color="auto"/>
                        <w:right w:val="none" w:sz="0" w:space="0" w:color="auto"/>
                      </w:divBdr>
                    </w:div>
                    <w:div w:id="1629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15206">
          <w:marLeft w:val="0"/>
          <w:marRight w:val="0"/>
          <w:marTop w:val="0"/>
          <w:marBottom w:val="0"/>
          <w:divBdr>
            <w:top w:val="none" w:sz="0" w:space="0" w:color="auto"/>
            <w:left w:val="none" w:sz="0" w:space="0" w:color="auto"/>
            <w:bottom w:val="none" w:sz="0" w:space="0" w:color="auto"/>
            <w:right w:val="none" w:sz="0" w:space="0" w:color="auto"/>
          </w:divBdr>
        </w:div>
        <w:div w:id="1752198670">
          <w:marLeft w:val="0"/>
          <w:marRight w:val="0"/>
          <w:marTop w:val="0"/>
          <w:marBottom w:val="0"/>
          <w:divBdr>
            <w:top w:val="none" w:sz="0" w:space="0" w:color="auto"/>
            <w:left w:val="none" w:sz="0" w:space="0" w:color="auto"/>
            <w:bottom w:val="none" w:sz="0" w:space="0" w:color="auto"/>
            <w:right w:val="none" w:sz="0" w:space="0" w:color="auto"/>
          </w:divBdr>
        </w:div>
      </w:divsChild>
    </w:div>
    <w:div w:id="1741751615">
      <w:bodyDiv w:val="1"/>
      <w:marLeft w:val="0"/>
      <w:marRight w:val="0"/>
      <w:marTop w:val="0"/>
      <w:marBottom w:val="0"/>
      <w:divBdr>
        <w:top w:val="none" w:sz="0" w:space="0" w:color="auto"/>
        <w:left w:val="none" w:sz="0" w:space="0" w:color="auto"/>
        <w:bottom w:val="none" w:sz="0" w:space="0" w:color="auto"/>
        <w:right w:val="none" w:sz="0" w:space="0" w:color="auto"/>
      </w:divBdr>
      <w:divsChild>
        <w:div w:id="1045717251">
          <w:marLeft w:val="0"/>
          <w:marRight w:val="0"/>
          <w:marTop w:val="0"/>
          <w:marBottom w:val="0"/>
          <w:divBdr>
            <w:top w:val="none" w:sz="0" w:space="0" w:color="auto"/>
            <w:left w:val="none" w:sz="0" w:space="0" w:color="auto"/>
            <w:bottom w:val="none" w:sz="0" w:space="0" w:color="auto"/>
            <w:right w:val="none" w:sz="0" w:space="0" w:color="auto"/>
          </w:divBdr>
        </w:div>
        <w:div w:id="1426027521">
          <w:marLeft w:val="0"/>
          <w:marRight w:val="0"/>
          <w:marTop w:val="0"/>
          <w:marBottom w:val="0"/>
          <w:divBdr>
            <w:top w:val="none" w:sz="0" w:space="0" w:color="auto"/>
            <w:left w:val="none" w:sz="0" w:space="0" w:color="auto"/>
            <w:bottom w:val="none" w:sz="0" w:space="0" w:color="auto"/>
            <w:right w:val="none" w:sz="0" w:space="0" w:color="auto"/>
          </w:divBdr>
        </w:div>
      </w:divsChild>
    </w:div>
    <w:div w:id="1883712974">
      <w:bodyDiv w:val="1"/>
      <w:marLeft w:val="0"/>
      <w:marRight w:val="0"/>
      <w:marTop w:val="0"/>
      <w:marBottom w:val="0"/>
      <w:divBdr>
        <w:top w:val="none" w:sz="0" w:space="0" w:color="auto"/>
        <w:left w:val="none" w:sz="0" w:space="0" w:color="auto"/>
        <w:bottom w:val="none" w:sz="0" w:space="0" w:color="auto"/>
        <w:right w:val="none" w:sz="0" w:space="0" w:color="auto"/>
      </w:divBdr>
      <w:divsChild>
        <w:div w:id="248850300">
          <w:marLeft w:val="0"/>
          <w:marRight w:val="0"/>
          <w:marTop w:val="0"/>
          <w:marBottom w:val="0"/>
          <w:divBdr>
            <w:top w:val="none" w:sz="0" w:space="0" w:color="auto"/>
            <w:left w:val="none" w:sz="0" w:space="0" w:color="auto"/>
            <w:bottom w:val="none" w:sz="0" w:space="0" w:color="auto"/>
            <w:right w:val="none" w:sz="0" w:space="0" w:color="auto"/>
          </w:divBdr>
        </w:div>
        <w:div w:id="168423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Tom Dunne</cp:lastModifiedBy>
  <cp:revision>2</cp:revision>
  <cp:lastPrinted>2022-02-17T16:59:00Z</cp:lastPrinted>
  <dcterms:created xsi:type="dcterms:W3CDTF">2022-02-25T10:35:00Z</dcterms:created>
  <dcterms:modified xsi:type="dcterms:W3CDTF">2022-02-25T10:35:00Z</dcterms:modified>
</cp:coreProperties>
</file>